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733A6" w14:textId="77777777" w:rsidR="00066996" w:rsidRPr="00066996" w:rsidRDefault="00066996" w:rsidP="00066996">
      <w:pPr>
        <w:jc w:val="both"/>
        <w:rPr>
          <w:lang w:val="fr-FR"/>
        </w:rPr>
      </w:pPr>
      <w:bookmarkStart w:id="0" w:name="_GoBack"/>
      <w:bookmarkEnd w:id="0"/>
    </w:p>
    <w:p w14:paraId="3DB5213A" w14:textId="77777777" w:rsidR="00066996" w:rsidRPr="00066996" w:rsidRDefault="00066996" w:rsidP="00066996">
      <w:pPr>
        <w:jc w:val="both"/>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6"/>
      </w:tblGrid>
      <w:tr w:rsidR="00066996" w:rsidRPr="005C2572" w14:paraId="57B286D7" w14:textId="77777777" w:rsidTr="007E4B54">
        <w:tc>
          <w:tcPr>
            <w:tcW w:w="9166" w:type="dxa"/>
          </w:tcPr>
          <w:p w14:paraId="68C87134" w14:textId="77777777" w:rsidR="00066996" w:rsidRPr="00066996" w:rsidRDefault="00066996" w:rsidP="00066996">
            <w:pPr>
              <w:jc w:val="both"/>
              <w:rPr>
                <w:lang w:val="fr-FR"/>
              </w:rPr>
            </w:pPr>
          </w:p>
          <w:p w14:paraId="6CABCE80" w14:textId="77777777" w:rsidR="00066996" w:rsidRPr="005C2572" w:rsidRDefault="00066996" w:rsidP="00066996">
            <w:pPr>
              <w:jc w:val="center"/>
              <w:rPr>
                <w:b/>
                <w:bCs/>
                <w:u w:val="single"/>
                <w:lang w:val="en-GB"/>
              </w:rPr>
            </w:pPr>
            <w:r w:rsidRPr="005C2572">
              <w:rPr>
                <w:b/>
                <w:bCs/>
                <w:u w:val="single"/>
                <w:lang w:val="en-GB"/>
              </w:rPr>
              <w:t xml:space="preserve">STATUTS MODIFIES DE L’ASBL </w:t>
            </w:r>
          </w:p>
          <w:p w14:paraId="161DF2F2" w14:textId="77777777" w:rsidR="00066996" w:rsidRPr="005C2572" w:rsidRDefault="00066996" w:rsidP="00066996">
            <w:pPr>
              <w:jc w:val="center"/>
              <w:rPr>
                <w:b/>
                <w:bCs/>
                <w:u w:val="single"/>
                <w:lang w:val="en-GB"/>
              </w:rPr>
            </w:pPr>
            <w:r w:rsidRPr="005C2572">
              <w:rPr>
                <w:b/>
                <w:bCs/>
                <w:u w:val="single"/>
                <w:lang w:val="en-GB"/>
              </w:rPr>
              <w:t xml:space="preserve">BELGIAN BRAIN COUNCIL </w:t>
            </w:r>
          </w:p>
          <w:p w14:paraId="15FDFDDE" w14:textId="77777777" w:rsidR="00066996" w:rsidRPr="005C2572" w:rsidRDefault="00066996" w:rsidP="00066996">
            <w:pPr>
              <w:jc w:val="center"/>
              <w:rPr>
                <w:b/>
                <w:bCs/>
                <w:u w:val="single"/>
                <w:lang w:val="en-GB"/>
              </w:rPr>
            </w:pPr>
            <w:r w:rsidRPr="005C2572">
              <w:rPr>
                <w:b/>
                <w:bCs/>
                <w:u w:val="single"/>
                <w:lang w:val="en-GB"/>
              </w:rPr>
              <w:t xml:space="preserve">(BCE </w:t>
            </w:r>
            <w:proofErr w:type="spellStart"/>
            <w:r w:rsidRPr="005C2572">
              <w:rPr>
                <w:b/>
                <w:bCs/>
                <w:u w:val="single"/>
                <w:lang w:val="en-GB"/>
              </w:rPr>
              <w:t>numéro</w:t>
            </w:r>
            <w:proofErr w:type="spellEnd"/>
            <w:r w:rsidRPr="005C2572">
              <w:rPr>
                <w:b/>
                <w:bCs/>
                <w:u w:val="single"/>
                <w:lang w:val="en-GB"/>
              </w:rPr>
              <w:t xml:space="preserve"> 0877.434.977)</w:t>
            </w:r>
          </w:p>
          <w:p w14:paraId="4C00D9DB" w14:textId="77777777" w:rsidR="00066996" w:rsidRPr="005C2572" w:rsidRDefault="00066996" w:rsidP="00066996">
            <w:pPr>
              <w:jc w:val="center"/>
              <w:rPr>
                <w:b/>
                <w:bCs/>
                <w:u w:val="single"/>
                <w:lang w:val="en-GB"/>
              </w:rPr>
            </w:pPr>
          </w:p>
        </w:tc>
      </w:tr>
    </w:tbl>
    <w:p w14:paraId="76EBCF9A" w14:textId="77777777" w:rsidR="00066996" w:rsidRPr="005C2572" w:rsidRDefault="00066996" w:rsidP="00066996">
      <w:pPr>
        <w:jc w:val="both"/>
        <w:rPr>
          <w:lang w:val="en-GB"/>
        </w:rPr>
      </w:pPr>
    </w:p>
    <w:p w14:paraId="0FDC9F48" w14:textId="77777777" w:rsidR="00066996" w:rsidRPr="005C2572" w:rsidRDefault="00066996" w:rsidP="00066996">
      <w:pPr>
        <w:jc w:val="both"/>
        <w:rPr>
          <w:b/>
          <w:bCs/>
          <w:i/>
          <w:lang w:val="fr-FR"/>
        </w:rPr>
      </w:pPr>
      <w:r w:rsidRPr="005C2572">
        <w:rPr>
          <w:b/>
          <w:bCs/>
          <w:lang w:val="fr-FR"/>
        </w:rPr>
        <w:t xml:space="preserve">Chapitre premier : dénomination, siège </w:t>
      </w:r>
      <w:r w:rsidRPr="005C2572">
        <w:rPr>
          <w:b/>
          <w:bCs/>
          <w:i/>
          <w:lang w:val="fr-FR"/>
        </w:rPr>
        <w:t>et but social</w:t>
      </w:r>
    </w:p>
    <w:p w14:paraId="68191E87" w14:textId="77777777" w:rsidR="00066996" w:rsidRPr="005C2572" w:rsidRDefault="00066996" w:rsidP="00066996">
      <w:pPr>
        <w:jc w:val="both"/>
        <w:rPr>
          <w:lang w:val="fr-FR"/>
        </w:rPr>
      </w:pPr>
    </w:p>
    <w:p w14:paraId="26B50A18" w14:textId="77777777" w:rsidR="00066996" w:rsidRPr="005C2572" w:rsidRDefault="00066996" w:rsidP="00066996">
      <w:pPr>
        <w:jc w:val="both"/>
        <w:rPr>
          <w:b/>
          <w:bCs/>
          <w:lang w:val="fr-FR"/>
        </w:rPr>
      </w:pPr>
      <w:r w:rsidRPr="005C2572">
        <w:rPr>
          <w:b/>
          <w:bCs/>
          <w:lang w:val="fr-FR"/>
        </w:rPr>
        <w:t>Article 1</w:t>
      </w:r>
    </w:p>
    <w:p w14:paraId="0A510786" w14:textId="77777777" w:rsidR="00066996" w:rsidRPr="005C2572" w:rsidRDefault="00066996" w:rsidP="00066996">
      <w:pPr>
        <w:jc w:val="both"/>
        <w:rPr>
          <w:bCs/>
          <w:lang w:val="fr-FR"/>
        </w:rPr>
      </w:pPr>
    </w:p>
    <w:p w14:paraId="619A5A1F" w14:textId="77777777" w:rsidR="00066996" w:rsidRPr="005C2572" w:rsidRDefault="00066996" w:rsidP="00066996">
      <w:pPr>
        <w:jc w:val="both"/>
        <w:rPr>
          <w:b/>
          <w:bCs/>
          <w:i/>
          <w:lang w:val="fr-FR"/>
        </w:rPr>
      </w:pPr>
      <w:r w:rsidRPr="005C2572">
        <w:rPr>
          <w:bCs/>
          <w:lang w:val="fr-FR"/>
        </w:rPr>
        <w:t xml:space="preserve">L’association est dénommée « BELGIAN BRAIN COUNCIL, </w:t>
      </w:r>
      <w:r w:rsidR="00636DDE" w:rsidRPr="005C2572">
        <w:rPr>
          <w:b/>
          <w:bCs/>
          <w:i/>
          <w:lang w:val="fr-FR"/>
        </w:rPr>
        <w:t>et a</w:t>
      </w:r>
      <w:r w:rsidRPr="005C2572">
        <w:rPr>
          <w:b/>
          <w:bCs/>
          <w:i/>
          <w:lang w:val="fr-FR"/>
        </w:rPr>
        <w:t xml:space="preserve"> son siège social </w:t>
      </w:r>
      <w:r w:rsidR="00636DDE" w:rsidRPr="005C2572">
        <w:rPr>
          <w:b/>
          <w:bCs/>
          <w:i/>
          <w:lang w:val="fr-FR"/>
        </w:rPr>
        <w:t xml:space="preserve">en Région Bruxelloise et plus précisément </w:t>
      </w:r>
      <w:r w:rsidRPr="005C2572">
        <w:rPr>
          <w:b/>
          <w:bCs/>
          <w:i/>
          <w:lang w:val="fr-FR"/>
        </w:rPr>
        <w:t>à 1000 Bruxelles, rue d’Egmont, 11.</w:t>
      </w:r>
    </w:p>
    <w:p w14:paraId="79804B2C" w14:textId="77777777" w:rsidR="00066996" w:rsidRPr="005C2572" w:rsidRDefault="00066996" w:rsidP="00066996">
      <w:pPr>
        <w:jc w:val="both"/>
        <w:rPr>
          <w:b/>
          <w:bCs/>
          <w:i/>
          <w:lang w:val="fr-FR"/>
        </w:rPr>
      </w:pPr>
    </w:p>
    <w:p w14:paraId="6BD93E63" w14:textId="659BFEAE" w:rsidR="00066996" w:rsidRPr="005C2572" w:rsidRDefault="00066996" w:rsidP="00066996">
      <w:pPr>
        <w:jc w:val="both"/>
        <w:rPr>
          <w:bCs/>
          <w:lang w:val="fr-FR"/>
        </w:rPr>
      </w:pPr>
      <w:r w:rsidRPr="005C2572">
        <w:rPr>
          <w:lang w:val="fr-FR"/>
        </w:rPr>
        <w:t>Le siège peut être déplacé en tout autre lieu par simple décision d</w:t>
      </w:r>
      <w:r w:rsidR="00636DDE" w:rsidRPr="005C2572">
        <w:rPr>
          <w:lang w:val="fr-FR"/>
        </w:rPr>
        <w:t>e</w:t>
      </w:r>
      <w:r w:rsidRPr="005C2572">
        <w:rPr>
          <w:lang w:val="fr-FR"/>
        </w:rPr>
        <w:t xml:space="preserve"> </w:t>
      </w:r>
      <w:r w:rsidR="00636DDE" w:rsidRPr="005C2572">
        <w:rPr>
          <w:lang w:val="fr-FR"/>
        </w:rPr>
        <w:t>l’organe</w:t>
      </w:r>
      <w:r w:rsidRPr="005C2572">
        <w:rPr>
          <w:lang w:val="fr-FR"/>
        </w:rPr>
        <w:t xml:space="preserve"> d’administration</w:t>
      </w:r>
      <w:r w:rsidR="00E93470" w:rsidRPr="005C2572">
        <w:rPr>
          <w:lang w:val="fr-FR"/>
        </w:rPr>
        <w:t>,</w:t>
      </w:r>
      <w:r w:rsidR="00246474" w:rsidRPr="005C2572">
        <w:rPr>
          <w:lang w:val="fr-FR"/>
        </w:rPr>
        <w:t xml:space="preserve"> </w:t>
      </w:r>
      <w:r w:rsidR="00E93470" w:rsidRPr="005C2572">
        <w:rPr>
          <w:lang w:val="fr-FR"/>
        </w:rPr>
        <w:t xml:space="preserve">ci-après dénommé « conseil d’administration » </w:t>
      </w:r>
      <w:r w:rsidR="00246474" w:rsidRPr="005C2572">
        <w:rPr>
          <w:lang w:val="fr-FR"/>
        </w:rPr>
        <w:t xml:space="preserve">en suivant les règles de l’Art 2:4 </w:t>
      </w:r>
      <w:r w:rsidR="00E15DB6" w:rsidRPr="005C2572">
        <w:rPr>
          <w:lang w:val="fr-FR"/>
        </w:rPr>
        <w:t xml:space="preserve">du </w:t>
      </w:r>
      <w:r w:rsidR="00E15DB6" w:rsidRPr="005C2572">
        <w:rPr>
          <w:bCs/>
          <w:i/>
          <w:lang w:val="fr-FR"/>
        </w:rPr>
        <w:t xml:space="preserve">Code des Sociétés et des Associations (CSA) (Arrêté Royal du 29 Avril 2019) </w:t>
      </w:r>
    </w:p>
    <w:p w14:paraId="083B476A" w14:textId="77777777" w:rsidR="00066996" w:rsidRPr="005C2572" w:rsidRDefault="00066996" w:rsidP="00066996">
      <w:pPr>
        <w:jc w:val="both"/>
        <w:rPr>
          <w:lang w:val="fr-FR"/>
        </w:rPr>
      </w:pPr>
    </w:p>
    <w:p w14:paraId="652F7344" w14:textId="77777777" w:rsidR="00066996" w:rsidRPr="005C2572" w:rsidRDefault="00066996" w:rsidP="00066996">
      <w:pPr>
        <w:jc w:val="both"/>
        <w:rPr>
          <w:b/>
          <w:bCs/>
          <w:lang w:val="fr-FR"/>
        </w:rPr>
      </w:pPr>
      <w:r w:rsidRPr="005C2572">
        <w:rPr>
          <w:b/>
          <w:bCs/>
          <w:lang w:val="fr-FR"/>
        </w:rPr>
        <w:t>Article 2</w:t>
      </w:r>
    </w:p>
    <w:p w14:paraId="6865D5A9" w14:textId="77777777" w:rsidR="00066996" w:rsidRPr="005C2572" w:rsidRDefault="00066996" w:rsidP="00066996">
      <w:pPr>
        <w:jc w:val="both"/>
        <w:rPr>
          <w:lang w:val="fr-FR"/>
        </w:rPr>
      </w:pPr>
    </w:p>
    <w:p w14:paraId="25C2AC0F" w14:textId="77777777" w:rsidR="00066996" w:rsidRPr="005C2572" w:rsidRDefault="00066996" w:rsidP="00066996">
      <w:pPr>
        <w:jc w:val="both"/>
        <w:rPr>
          <w:lang w:val="fr-FR"/>
        </w:rPr>
      </w:pPr>
      <w:r w:rsidRPr="005C2572">
        <w:rPr>
          <w:lang w:val="fr-FR"/>
        </w:rPr>
        <w:t>L’association a pour but et pour objet de réunir différents intervenants, afin d’accroître dans la population générale les connaissances et la prise de conscience des maladies neurologiques et psychiatriques, de favoriser le développement de la recherche scientifique sur le cerveau et ses maladies au niveau de l’Etat belge et de ses différentes composantes, et de contribuer à tout progrès utile dans la prise en charge des patients souffrant des maladies visées ci-avant.</w:t>
      </w:r>
    </w:p>
    <w:p w14:paraId="384F71FF" w14:textId="77777777" w:rsidR="00066996" w:rsidRPr="005C2572" w:rsidRDefault="00066996" w:rsidP="00066996">
      <w:pPr>
        <w:jc w:val="both"/>
        <w:rPr>
          <w:lang w:val="fr-FR"/>
        </w:rPr>
      </w:pPr>
    </w:p>
    <w:p w14:paraId="5AD52677" w14:textId="77777777" w:rsidR="00066996" w:rsidRPr="005C2572" w:rsidRDefault="00066996" w:rsidP="00066996">
      <w:pPr>
        <w:jc w:val="both"/>
        <w:rPr>
          <w:lang w:val="fr-FR"/>
        </w:rPr>
      </w:pPr>
      <w:r w:rsidRPr="005C2572">
        <w:rPr>
          <w:lang w:val="fr-FR"/>
        </w:rPr>
        <w:t>Toute personne physique ou morale, de droit privé ou de droit public, qui pourra prêter assistance à la réalisation de l’objet social, pourra être considérée comme intervenant au sens du paragraphe précédent, mais l’association sera préférentiellement constituée de membres représentant des sociétés de neurosciences fondamentales et cliniques, des associations de patients atteints de maladies neurologiques ou psychiatriques, et des sociétés pharmaceutiques ou de matériel médical.</w:t>
      </w:r>
    </w:p>
    <w:p w14:paraId="3E319379" w14:textId="77777777" w:rsidR="00066996" w:rsidRPr="005C2572" w:rsidRDefault="00066996" w:rsidP="00066996">
      <w:pPr>
        <w:jc w:val="both"/>
        <w:rPr>
          <w:lang w:val="fr-FR"/>
        </w:rPr>
      </w:pPr>
    </w:p>
    <w:p w14:paraId="0EF3668C" w14:textId="79999291" w:rsidR="00066996" w:rsidRPr="005C2572" w:rsidRDefault="00066996" w:rsidP="00066996">
      <w:pPr>
        <w:jc w:val="both"/>
        <w:rPr>
          <w:b/>
          <w:i/>
          <w:lang w:val="fr-FR"/>
        </w:rPr>
      </w:pPr>
      <w:r w:rsidRPr="005C2572">
        <w:rPr>
          <w:b/>
          <w:i/>
          <w:lang w:val="fr-FR"/>
        </w:rPr>
        <w:t>L’association peut réaliser son objet social par tous moyens et peut notamment exercer toutes activité</w:t>
      </w:r>
      <w:r w:rsidR="008B1CB6" w:rsidRPr="005C2572">
        <w:rPr>
          <w:b/>
          <w:i/>
          <w:lang w:val="fr-FR"/>
        </w:rPr>
        <w:t>s</w:t>
      </w:r>
      <w:r w:rsidRPr="005C2572">
        <w:rPr>
          <w:b/>
          <w:i/>
          <w:lang w:val="fr-FR"/>
        </w:rPr>
        <w:t>, y compris lucratives, à titre principal ou accessoire nécessaires ou utiles à la réalisation de son objet social.</w:t>
      </w:r>
    </w:p>
    <w:p w14:paraId="2AB1B751" w14:textId="77777777" w:rsidR="00066996" w:rsidRPr="005C2572" w:rsidRDefault="00066996" w:rsidP="00066996">
      <w:pPr>
        <w:jc w:val="both"/>
        <w:rPr>
          <w:b/>
          <w:i/>
          <w:lang w:val="fr-FR"/>
        </w:rPr>
      </w:pPr>
    </w:p>
    <w:p w14:paraId="7ED26993" w14:textId="77777777" w:rsidR="00066996" w:rsidRPr="005C2572" w:rsidRDefault="00066996" w:rsidP="00066996">
      <w:pPr>
        <w:jc w:val="both"/>
        <w:rPr>
          <w:lang w:val="fr-FR"/>
        </w:rPr>
      </w:pPr>
      <w:r w:rsidRPr="005C2572">
        <w:rPr>
          <w:lang w:val="fr-FR"/>
        </w:rPr>
        <w:t>Elle peut notamment acquérir, à titre gratuit ou onéreux, tous biens meubles et immeubles, gérer, administrer et disposer de ces biens, contracter, s’associer avec d’autres personnes juridiques.</w:t>
      </w:r>
    </w:p>
    <w:p w14:paraId="692933B8" w14:textId="77777777" w:rsidR="00066996" w:rsidRPr="005C2572" w:rsidRDefault="00066996" w:rsidP="00066996">
      <w:pPr>
        <w:jc w:val="both"/>
        <w:rPr>
          <w:lang w:val="fr-FR"/>
        </w:rPr>
      </w:pPr>
    </w:p>
    <w:p w14:paraId="6CB21BD8" w14:textId="2C863500" w:rsidR="00066996" w:rsidRPr="005C2572" w:rsidRDefault="00066996" w:rsidP="00066996">
      <w:pPr>
        <w:jc w:val="both"/>
        <w:rPr>
          <w:lang w:val="fr-FR"/>
        </w:rPr>
      </w:pPr>
      <w:r w:rsidRPr="005C2572">
        <w:rPr>
          <w:lang w:val="fr-FR"/>
        </w:rPr>
        <w:t>L’association est habilitée à recueillir tous dons et legs.</w:t>
      </w:r>
    </w:p>
    <w:p w14:paraId="07E30CEE" w14:textId="77777777" w:rsidR="00066996" w:rsidRPr="005C2572" w:rsidRDefault="00066996" w:rsidP="00066996">
      <w:pPr>
        <w:jc w:val="both"/>
        <w:rPr>
          <w:lang w:val="fr-FR"/>
        </w:rPr>
      </w:pPr>
    </w:p>
    <w:p w14:paraId="2C73C9D3" w14:textId="77777777" w:rsidR="00066996" w:rsidRPr="005C2572" w:rsidRDefault="00066996" w:rsidP="00066996">
      <w:pPr>
        <w:jc w:val="both"/>
        <w:rPr>
          <w:lang w:val="fr-FR"/>
        </w:rPr>
      </w:pPr>
      <w:r w:rsidRPr="005C2572">
        <w:rPr>
          <w:lang w:val="fr-FR"/>
        </w:rPr>
        <w:t>L’association est constituée pour une durée illimitée.</w:t>
      </w:r>
    </w:p>
    <w:p w14:paraId="71126271" w14:textId="77777777" w:rsidR="00066996" w:rsidRPr="005C2572" w:rsidRDefault="00066996" w:rsidP="00066996">
      <w:pPr>
        <w:jc w:val="both"/>
        <w:rPr>
          <w:lang w:val="fr-FR"/>
        </w:rPr>
      </w:pPr>
    </w:p>
    <w:p w14:paraId="2DD3E5BC" w14:textId="7295A021" w:rsidR="00066996" w:rsidRPr="005C2572" w:rsidRDefault="00066996" w:rsidP="00066996">
      <w:pPr>
        <w:jc w:val="both"/>
        <w:rPr>
          <w:b/>
          <w:bCs/>
          <w:lang w:val="fr-FR"/>
        </w:rPr>
      </w:pPr>
      <w:r w:rsidRPr="005C2572">
        <w:rPr>
          <w:b/>
          <w:bCs/>
          <w:lang w:val="fr-FR"/>
        </w:rPr>
        <w:t>Chapitre 2 : les membres</w:t>
      </w:r>
    </w:p>
    <w:p w14:paraId="712D07C6" w14:textId="67902572" w:rsidR="005C2572" w:rsidRPr="005C2572" w:rsidRDefault="00066996" w:rsidP="00066996">
      <w:pPr>
        <w:jc w:val="both"/>
        <w:rPr>
          <w:b/>
          <w:bCs/>
          <w:lang w:val="fr-FR"/>
        </w:rPr>
      </w:pPr>
      <w:r w:rsidRPr="005C2572">
        <w:rPr>
          <w:b/>
          <w:bCs/>
          <w:lang w:val="fr-FR"/>
        </w:rPr>
        <w:t>Article 3</w:t>
      </w:r>
    </w:p>
    <w:p w14:paraId="4D6B8929" w14:textId="77777777" w:rsidR="00066996" w:rsidRPr="005C2572" w:rsidRDefault="00066996" w:rsidP="00066996">
      <w:pPr>
        <w:jc w:val="both"/>
        <w:rPr>
          <w:lang w:val="fr-FR"/>
        </w:rPr>
      </w:pPr>
    </w:p>
    <w:p w14:paraId="3179C469" w14:textId="77777777" w:rsidR="00066996" w:rsidRPr="005C2572" w:rsidRDefault="00066996" w:rsidP="00066996">
      <w:pPr>
        <w:jc w:val="both"/>
        <w:rPr>
          <w:lang w:val="fr-FR"/>
        </w:rPr>
      </w:pPr>
      <w:r w:rsidRPr="005C2572">
        <w:rPr>
          <w:lang w:val="fr-FR"/>
        </w:rPr>
        <w:t xml:space="preserve">L’association se compose des comparants et de ceux qui seront admis ultérieurement comme membres. </w:t>
      </w:r>
    </w:p>
    <w:p w14:paraId="2770B3CE" w14:textId="77777777" w:rsidR="00066996" w:rsidRPr="005C2572" w:rsidRDefault="00066996" w:rsidP="00066996">
      <w:pPr>
        <w:jc w:val="both"/>
        <w:rPr>
          <w:lang w:val="fr-FR"/>
        </w:rPr>
      </w:pPr>
    </w:p>
    <w:p w14:paraId="29AEC080" w14:textId="4D1AB5D9" w:rsidR="00066996" w:rsidRPr="005C2572" w:rsidRDefault="00066996" w:rsidP="00066996">
      <w:pPr>
        <w:jc w:val="both"/>
        <w:rPr>
          <w:lang w:val="fr-FR"/>
        </w:rPr>
      </w:pPr>
      <w:r w:rsidRPr="005C2572">
        <w:rPr>
          <w:lang w:val="fr-FR"/>
        </w:rPr>
        <w:t xml:space="preserve">Seuls les membres </w:t>
      </w:r>
      <w:r w:rsidR="008B1CB6" w:rsidRPr="005C2572">
        <w:rPr>
          <w:lang w:val="fr-FR"/>
        </w:rPr>
        <w:t xml:space="preserve">effectifs </w:t>
      </w:r>
      <w:r w:rsidRPr="005C2572">
        <w:rPr>
          <w:lang w:val="fr-FR"/>
        </w:rPr>
        <w:t xml:space="preserve">sont titulaires de l’entièreté des droits sociaux et disposent d’un droit de vote égal aux assemblées générales. </w:t>
      </w:r>
    </w:p>
    <w:p w14:paraId="14BF2A2A" w14:textId="51850C03" w:rsidR="008B1CB6" w:rsidRPr="005C2572" w:rsidRDefault="008B1CB6" w:rsidP="00066996">
      <w:pPr>
        <w:jc w:val="both"/>
        <w:rPr>
          <w:lang w:val="fr-FR"/>
        </w:rPr>
      </w:pPr>
      <w:r w:rsidRPr="005C2572">
        <w:rPr>
          <w:lang w:val="fr-FR"/>
        </w:rPr>
        <w:t xml:space="preserve">Les sociétés pharmaceutiques ou de matériel médical </w:t>
      </w:r>
      <w:r w:rsidR="00323F06" w:rsidRPr="005C2572">
        <w:rPr>
          <w:lang w:val="fr-FR"/>
        </w:rPr>
        <w:t>ont le statut de membres partenaires avec voix consultative aux assemblées générales.</w:t>
      </w:r>
    </w:p>
    <w:p w14:paraId="301BC019" w14:textId="77777777" w:rsidR="00066996" w:rsidRPr="005C2572" w:rsidRDefault="00066996" w:rsidP="00066996">
      <w:pPr>
        <w:jc w:val="both"/>
        <w:rPr>
          <w:lang w:val="fr-FR"/>
        </w:rPr>
      </w:pPr>
    </w:p>
    <w:p w14:paraId="33A55181" w14:textId="77777777" w:rsidR="00066996" w:rsidRPr="005C2572" w:rsidRDefault="00066996" w:rsidP="00066996">
      <w:pPr>
        <w:jc w:val="both"/>
        <w:rPr>
          <w:lang w:val="fr-FR"/>
        </w:rPr>
      </w:pPr>
      <w:r w:rsidRPr="005C2572">
        <w:rPr>
          <w:b/>
          <w:i/>
          <w:lang w:val="fr-FR"/>
        </w:rPr>
        <w:t>Le nombre des membres n’est pas limité mais ne pourra à aucun moment être inférieur à deux</w:t>
      </w:r>
      <w:r w:rsidRPr="005C2572">
        <w:rPr>
          <w:lang w:val="fr-FR"/>
        </w:rPr>
        <w:t>. Une personne morale, telle qu’une société, une association ou une fondation, peut être membre.</w:t>
      </w:r>
    </w:p>
    <w:p w14:paraId="68349435" w14:textId="77777777" w:rsidR="00066996" w:rsidRPr="005C2572" w:rsidRDefault="00066996" w:rsidP="00066996">
      <w:pPr>
        <w:jc w:val="both"/>
        <w:rPr>
          <w:lang w:val="fr-FR"/>
        </w:rPr>
      </w:pPr>
    </w:p>
    <w:p w14:paraId="4426A6FF" w14:textId="77777777" w:rsidR="00066996" w:rsidRPr="005C2572" w:rsidRDefault="00066996" w:rsidP="00066996">
      <w:pPr>
        <w:jc w:val="both"/>
        <w:rPr>
          <w:lang w:val="fr-FR"/>
        </w:rPr>
      </w:pPr>
    </w:p>
    <w:p w14:paraId="19E15423" w14:textId="77777777" w:rsidR="00066996" w:rsidRPr="005C2572" w:rsidRDefault="00066996" w:rsidP="00066996">
      <w:pPr>
        <w:jc w:val="both"/>
        <w:rPr>
          <w:b/>
          <w:bCs/>
          <w:lang w:val="fr-FR"/>
        </w:rPr>
      </w:pPr>
      <w:r w:rsidRPr="005C2572">
        <w:rPr>
          <w:b/>
          <w:bCs/>
          <w:lang w:val="fr-FR"/>
        </w:rPr>
        <w:t>Article 4</w:t>
      </w:r>
    </w:p>
    <w:p w14:paraId="746591D6" w14:textId="77777777" w:rsidR="00066996" w:rsidRPr="005C2572" w:rsidRDefault="00066996" w:rsidP="00066996">
      <w:pPr>
        <w:jc w:val="both"/>
        <w:rPr>
          <w:lang w:val="fr-FR"/>
        </w:rPr>
      </w:pPr>
    </w:p>
    <w:p w14:paraId="7798B7C0" w14:textId="33DE1A6D" w:rsidR="00066996" w:rsidRPr="005C2572" w:rsidRDefault="00066996" w:rsidP="00066996">
      <w:pPr>
        <w:jc w:val="both"/>
        <w:rPr>
          <w:lang w:val="fr-FR"/>
        </w:rPr>
      </w:pPr>
      <w:r w:rsidRPr="005C2572">
        <w:rPr>
          <w:lang w:val="fr-FR"/>
        </w:rPr>
        <w:t>Le conseil d’administration est seul compétent pour admettre de nouveaux membres effectifs</w:t>
      </w:r>
      <w:r w:rsidR="00323F06" w:rsidRPr="005C2572">
        <w:rPr>
          <w:lang w:val="fr-FR"/>
        </w:rPr>
        <w:t xml:space="preserve"> ou partenaires</w:t>
      </w:r>
      <w:r w:rsidRPr="005C2572">
        <w:rPr>
          <w:lang w:val="fr-FR"/>
        </w:rPr>
        <w:t>.</w:t>
      </w:r>
    </w:p>
    <w:p w14:paraId="38CE2814" w14:textId="77777777" w:rsidR="00066996" w:rsidRPr="005C2572" w:rsidRDefault="00066996" w:rsidP="00066996">
      <w:pPr>
        <w:jc w:val="both"/>
        <w:rPr>
          <w:b/>
          <w:bCs/>
          <w:lang w:val="fr-FR"/>
        </w:rPr>
      </w:pPr>
    </w:p>
    <w:p w14:paraId="57E44D53" w14:textId="77777777" w:rsidR="00066996" w:rsidRPr="005C2572" w:rsidRDefault="00066996" w:rsidP="00066996">
      <w:pPr>
        <w:jc w:val="both"/>
        <w:rPr>
          <w:lang w:val="fr-FR" w:eastAsia="fr-BE"/>
        </w:rPr>
      </w:pPr>
      <w:r w:rsidRPr="005C2572">
        <w:rPr>
          <w:lang w:val="fr-FR" w:eastAsia="fr-BE"/>
        </w:rPr>
        <w:t>Toute personne désireuse de devenir membre de l’association doit adresser une lettre de candidature au conseil d’administration en précisant les motifs de cette candidature. Le conseil d’administration statue dans le mois de la réception du courrier précité. Le conseil d’administration jouit à cet égard d’une liberté d’appréciation totale et n’est tenu, en aucun cas, de motiver sa décision.</w:t>
      </w:r>
    </w:p>
    <w:p w14:paraId="6C773C9F" w14:textId="77777777" w:rsidR="00066996" w:rsidRPr="005C2572" w:rsidRDefault="00066996" w:rsidP="00066996">
      <w:pPr>
        <w:jc w:val="both"/>
        <w:rPr>
          <w:b/>
          <w:bCs/>
          <w:lang w:val="fr-FR" w:eastAsia="fr-BE"/>
        </w:rPr>
      </w:pPr>
    </w:p>
    <w:p w14:paraId="355D86F0" w14:textId="701ABC52" w:rsidR="00066996" w:rsidRPr="005C2572" w:rsidRDefault="00066996" w:rsidP="00066996">
      <w:pPr>
        <w:jc w:val="both"/>
        <w:rPr>
          <w:lang w:val="fr-FR"/>
        </w:rPr>
      </w:pPr>
      <w:r w:rsidRPr="005C2572">
        <w:rPr>
          <w:lang w:val="fr-FR"/>
        </w:rPr>
        <w:t>Il sera possible au conseil d’administration d’admettre comme membres effectifs</w:t>
      </w:r>
      <w:r w:rsidR="00323F06" w:rsidRPr="005C2572">
        <w:rPr>
          <w:lang w:val="fr-FR"/>
        </w:rPr>
        <w:t xml:space="preserve"> ou partenaires</w:t>
      </w:r>
      <w:r w:rsidRPr="005C2572">
        <w:rPr>
          <w:lang w:val="fr-FR"/>
        </w:rPr>
        <w:t xml:space="preserve"> plusieurs personnes physiques pour représenter, par exemple, une association, une institution de recherche ou une firme industrielle, de manière à pondérer ainsi l’importance relative que le conseil voudra reconnaître à telle association, institution ou firme par rapport aux autres.</w:t>
      </w:r>
    </w:p>
    <w:p w14:paraId="600E83AC" w14:textId="77777777" w:rsidR="00066996" w:rsidRPr="005C2572" w:rsidRDefault="00066996" w:rsidP="00066996">
      <w:pPr>
        <w:jc w:val="both"/>
        <w:rPr>
          <w:lang w:val="fr-FR"/>
        </w:rPr>
      </w:pPr>
    </w:p>
    <w:p w14:paraId="27DE3933" w14:textId="12682705" w:rsidR="00066996" w:rsidRPr="005C2572" w:rsidRDefault="00066996" w:rsidP="00066996">
      <w:pPr>
        <w:jc w:val="both"/>
        <w:rPr>
          <w:lang w:val="fr-FR"/>
        </w:rPr>
      </w:pPr>
      <w:r w:rsidRPr="005C2572">
        <w:rPr>
          <w:lang w:val="fr-FR"/>
        </w:rPr>
        <w:t xml:space="preserve">Les membres effectifs </w:t>
      </w:r>
      <w:r w:rsidR="00323F06" w:rsidRPr="005C2572">
        <w:rPr>
          <w:lang w:val="fr-FR"/>
        </w:rPr>
        <w:t xml:space="preserve">ou partenaires </w:t>
      </w:r>
      <w:r w:rsidRPr="005C2572">
        <w:rPr>
          <w:lang w:val="fr-FR"/>
        </w:rPr>
        <w:t>agréés comme représentant spécifiquement une association, institution ou firme seront automatiquement considérés comme démissionnaires si le mandant qu’ils représentent fait connaître qu’il met un terme à ce mandat.</w:t>
      </w:r>
    </w:p>
    <w:p w14:paraId="13451998" w14:textId="77777777" w:rsidR="00066996" w:rsidRPr="005C2572" w:rsidRDefault="00066996" w:rsidP="00066996">
      <w:pPr>
        <w:jc w:val="both"/>
        <w:rPr>
          <w:lang w:val="fr-FR"/>
        </w:rPr>
      </w:pPr>
    </w:p>
    <w:p w14:paraId="5CF39B4F" w14:textId="77777777" w:rsidR="00066996" w:rsidRPr="005C2572" w:rsidRDefault="00066996" w:rsidP="00066996">
      <w:pPr>
        <w:jc w:val="both"/>
        <w:rPr>
          <w:lang w:val="fr-FR"/>
        </w:rPr>
      </w:pPr>
      <w:r w:rsidRPr="005C2572">
        <w:rPr>
          <w:lang w:val="fr-FR"/>
        </w:rPr>
        <w:t xml:space="preserve">Chaque membre effectif sera, dès son admission, considéré comme étant soit néerlandophone, soit francophone ou germanophone. Les membres néerlandophones d’une part, francophones ou germanophones d’autre part, devront, si possible, être en nombre égal. </w:t>
      </w:r>
    </w:p>
    <w:p w14:paraId="0899FD4B" w14:textId="77777777" w:rsidR="00066996" w:rsidRPr="005C2572" w:rsidRDefault="00066996" w:rsidP="00066996">
      <w:pPr>
        <w:jc w:val="both"/>
        <w:rPr>
          <w:lang w:val="fr-FR"/>
        </w:rPr>
      </w:pPr>
    </w:p>
    <w:p w14:paraId="5DEFC995" w14:textId="77777777" w:rsidR="005C2572" w:rsidRDefault="00066996" w:rsidP="00066996">
      <w:pPr>
        <w:jc w:val="both"/>
        <w:rPr>
          <w:lang w:val="fr-FR"/>
        </w:rPr>
      </w:pPr>
      <w:r w:rsidRPr="005C2572">
        <w:rPr>
          <w:lang w:val="fr-FR"/>
        </w:rPr>
        <w:t>Les membres effectifs d’un groupe linguistique pourront ultérieurement, s’ils le souhaitent, se doter de la personnalité juridique en constituant une ASBL se dénommant « Section néerlandophone du Belgian Brain Council » ou « Section francophone et germanophone du Belgian Brain Council ». Dans cette hypothèse, l’actuelle ASBL et les ASBL éventuellement à constituer chercheront par tous les moyens à privilégier une bonne coopération d’intérêt général.</w:t>
      </w:r>
    </w:p>
    <w:p w14:paraId="70C09816" w14:textId="531548C5" w:rsidR="00066996" w:rsidRPr="005C2572" w:rsidRDefault="00066996" w:rsidP="00066996">
      <w:pPr>
        <w:jc w:val="both"/>
        <w:rPr>
          <w:lang w:val="fr-FR"/>
        </w:rPr>
      </w:pPr>
      <w:r w:rsidRPr="005C2572">
        <w:rPr>
          <w:b/>
          <w:bCs/>
          <w:lang w:val="fr-FR"/>
        </w:rPr>
        <w:t>Article 5</w:t>
      </w:r>
    </w:p>
    <w:p w14:paraId="27977609" w14:textId="77777777" w:rsidR="00066996" w:rsidRPr="005C2572" w:rsidRDefault="00066996" w:rsidP="00066996">
      <w:pPr>
        <w:jc w:val="both"/>
        <w:rPr>
          <w:lang w:val="fr-FR"/>
        </w:rPr>
      </w:pPr>
    </w:p>
    <w:p w14:paraId="7897FC6D" w14:textId="77777777" w:rsidR="00066996" w:rsidRPr="005C2572" w:rsidRDefault="00066996" w:rsidP="00066996">
      <w:pPr>
        <w:jc w:val="both"/>
        <w:rPr>
          <w:i/>
          <w:iCs/>
          <w:lang w:val="fr-FR"/>
        </w:rPr>
      </w:pPr>
      <w:r w:rsidRPr="005C2572">
        <w:rPr>
          <w:lang w:val="fr-FR"/>
        </w:rPr>
        <w:t xml:space="preserve">La liste des membres de l’association est tenue au siège de l’association dans un registre </w:t>
      </w:r>
      <w:r w:rsidRPr="005C2572">
        <w:rPr>
          <w:i/>
          <w:iCs/>
          <w:lang w:val="fr-FR"/>
        </w:rPr>
        <w:t xml:space="preserve">ad hoc. </w:t>
      </w:r>
    </w:p>
    <w:p w14:paraId="79BBD489" w14:textId="77777777" w:rsidR="00066996" w:rsidRPr="005C2572" w:rsidRDefault="00066996" w:rsidP="00066996">
      <w:pPr>
        <w:jc w:val="both"/>
        <w:rPr>
          <w:i/>
          <w:iCs/>
          <w:lang w:val="fr-FR"/>
        </w:rPr>
      </w:pPr>
    </w:p>
    <w:p w14:paraId="35D57E30" w14:textId="33AC0808" w:rsidR="00066996" w:rsidRPr="005C2572" w:rsidRDefault="00066996" w:rsidP="00066996">
      <w:pPr>
        <w:jc w:val="both"/>
        <w:rPr>
          <w:b/>
          <w:i/>
          <w:lang w:val="fr-FR"/>
        </w:rPr>
      </w:pPr>
      <w:r w:rsidRPr="005C2572">
        <w:rPr>
          <w:b/>
          <w:i/>
          <w:lang w:val="fr-FR"/>
        </w:rPr>
        <w:t>Conformément à l’article 9</w:t>
      </w:r>
      <w:r w:rsidR="00E100B7" w:rsidRPr="005C2572">
        <w:rPr>
          <w:b/>
          <w:i/>
          <w:lang w:val="fr-FR"/>
        </w:rPr>
        <w:t>:</w:t>
      </w:r>
      <w:r w:rsidRPr="005C2572">
        <w:rPr>
          <w:b/>
          <w:i/>
          <w:lang w:val="fr-FR"/>
        </w:rPr>
        <w:t>3 § 1</w:t>
      </w:r>
      <w:r w:rsidRPr="005C2572">
        <w:rPr>
          <w:b/>
          <w:i/>
          <w:vertAlign w:val="superscript"/>
          <w:lang w:val="fr-FR"/>
        </w:rPr>
        <w:t>er</w:t>
      </w:r>
      <w:r w:rsidRPr="005C2572">
        <w:rPr>
          <w:b/>
          <w:i/>
          <w:lang w:val="fr-FR"/>
        </w:rPr>
        <w:t xml:space="preserve"> du CSA, l’organe d’administration peut décider que le registre des membres sera tenu sous forme électronique.</w:t>
      </w:r>
    </w:p>
    <w:p w14:paraId="5A56B900" w14:textId="77777777" w:rsidR="00066996" w:rsidRPr="005C2572" w:rsidRDefault="00066996" w:rsidP="00066996">
      <w:pPr>
        <w:jc w:val="both"/>
        <w:rPr>
          <w:lang w:val="fr-FR"/>
        </w:rPr>
      </w:pPr>
    </w:p>
    <w:p w14:paraId="4C040C5E" w14:textId="77777777" w:rsidR="00066996" w:rsidRPr="005C2572" w:rsidRDefault="00066996" w:rsidP="00066996">
      <w:pPr>
        <w:jc w:val="both"/>
        <w:rPr>
          <w:lang w:val="fr-FR"/>
        </w:rPr>
      </w:pPr>
      <w:r w:rsidRPr="005C2572">
        <w:rPr>
          <w:lang w:val="fr-FR"/>
        </w:rPr>
        <w:t>Tous les membres de l’association peuvent consulter le registre ainsi que tous les procès- verbaux et décisions de l’assemblée générale, du conseil d’administration ou des personnes investies d’un mandat au sein de l’association, de même que tous les documents comptables. La liste sera complétée chaque année après l’assemblée générale ordinaire.</w:t>
      </w:r>
    </w:p>
    <w:p w14:paraId="525B440B" w14:textId="77777777" w:rsidR="00066996" w:rsidRPr="005C2572" w:rsidRDefault="00066996" w:rsidP="00066996">
      <w:pPr>
        <w:jc w:val="both"/>
        <w:rPr>
          <w:lang w:val="fr-FR"/>
        </w:rPr>
      </w:pPr>
    </w:p>
    <w:p w14:paraId="124E484B" w14:textId="77777777" w:rsidR="00066996" w:rsidRPr="005C2572" w:rsidRDefault="00066996" w:rsidP="00066996">
      <w:pPr>
        <w:jc w:val="both"/>
        <w:rPr>
          <w:lang w:val="fr-FR" w:eastAsia="fr-BE"/>
        </w:rPr>
      </w:pPr>
      <w:r w:rsidRPr="005C2572">
        <w:rPr>
          <w:lang w:val="fr-FR" w:eastAsia="fr-BE"/>
        </w:rPr>
        <w:t xml:space="preserve">L’association déposera </w:t>
      </w:r>
      <w:r w:rsidRPr="005C2572">
        <w:rPr>
          <w:b/>
          <w:i/>
          <w:lang w:val="fr-FR" w:eastAsia="fr-BE"/>
        </w:rPr>
        <w:t>dans les 30 jours au greffe du tribunal de l’entreprise</w:t>
      </w:r>
      <w:r w:rsidRPr="005C2572">
        <w:rPr>
          <w:lang w:val="fr-FR" w:eastAsia="fr-BE"/>
        </w:rPr>
        <w:t xml:space="preserve"> une copie des statuts, des actes relatifs à la nomination, à la cessation des fonctions des représentants et mandataires de l’association, ainsi qu’une copie du registre des membres et des comptes annuels.</w:t>
      </w:r>
    </w:p>
    <w:p w14:paraId="6038271B" w14:textId="77777777" w:rsidR="00066996" w:rsidRPr="005C2572" w:rsidRDefault="00066996" w:rsidP="00066996">
      <w:pPr>
        <w:jc w:val="both"/>
        <w:rPr>
          <w:lang w:val="fr-FR"/>
        </w:rPr>
      </w:pPr>
    </w:p>
    <w:p w14:paraId="0FF6F623" w14:textId="77777777" w:rsidR="00066996" w:rsidRPr="005C2572" w:rsidRDefault="00066996" w:rsidP="00066996">
      <w:pPr>
        <w:jc w:val="both"/>
        <w:rPr>
          <w:b/>
          <w:bCs/>
          <w:lang w:val="fr-FR"/>
        </w:rPr>
      </w:pPr>
      <w:r w:rsidRPr="005C2572">
        <w:rPr>
          <w:b/>
          <w:bCs/>
          <w:lang w:val="fr-FR"/>
        </w:rPr>
        <w:t>Article 6</w:t>
      </w:r>
    </w:p>
    <w:p w14:paraId="104D6626" w14:textId="77777777" w:rsidR="00066996" w:rsidRPr="005C2572" w:rsidRDefault="00066996" w:rsidP="00066996">
      <w:pPr>
        <w:jc w:val="both"/>
        <w:rPr>
          <w:lang w:val="fr-FR"/>
        </w:rPr>
      </w:pPr>
    </w:p>
    <w:p w14:paraId="04547396" w14:textId="77777777" w:rsidR="00066996" w:rsidRPr="005C2572" w:rsidRDefault="00066996" w:rsidP="00066996">
      <w:pPr>
        <w:jc w:val="both"/>
        <w:rPr>
          <w:lang w:val="fr-FR"/>
        </w:rPr>
      </w:pPr>
      <w:r w:rsidRPr="005C2572">
        <w:rPr>
          <w:lang w:val="fr-FR"/>
        </w:rPr>
        <w:t>Tout membre est libre de se retirer de l’association à tout moment en adressant sa démission au président du conseil d’administration. Le membre qui ne paie pas sa cotisation dans le délai fixé par le conseil d’administration est réputé démissionnaire.</w:t>
      </w:r>
    </w:p>
    <w:p w14:paraId="36E2E250" w14:textId="77777777" w:rsidR="00066996" w:rsidRPr="005C2572" w:rsidRDefault="00066996" w:rsidP="00066996">
      <w:pPr>
        <w:jc w:val="both"/>
        <w:rPr>
          <w:lang w:val="fr-FR"/>
        </w:rPr>
      </w:pPr>
    </w:p>
    <w:p w14:paraId="3910DFF8" w14:textId="77777777" w:rsidR="00066996" w:rsidRPr="005C2572" w:rsidRDefault="00066996" w:rsidP="00066996">
      <w:pPr>
        <w:jc w:val="both"/>
        <w:rPr>
          <w:lang w:val="fr-FR"/>
        </w:rPr>
      </w:pPr>
      <w:r w:rsidRPr="005C2572">
        <w:rPr>
          <w:lang w:val="fr-FR"/>
        </w:rPr>
        <w:t>L’exclusion d’un membre peut être prononcée par l’assemblée générale dans les conditions fixées par la loi.</w:t>
      </w:r>
    </w:p>
    <w:p w14:paraId="576CFCD1" w14:textId="77777777" w:rsidR="00066996" w:rsidRPr="005C2572" w:rsidRDefault="00066996" w:rsidP="00066996">
      <w:pPr>
        <w:jc w:val="both"/>
        <w:rPr>
          <w:lang w:val="fr-FR"/>
        </w:rPr>
      </w:pPr>
    </w:p>
    <w:p w14:paraId="0B2BC1F5" w14:textId="77777777" w:rsidR="00066996" w:rsidRPr="005C2572" w:rsidRDefault="00066996" w:rsidP="00066996">
      <w:pPr>
        <w:jc w:val="both"/>
        <w:rPr>
          <w:lang w:val="fr-FR"/>
        </w:rPr>
      </w:pPr>
      <w:r w:rsidRPr="005C2572">
        <w:rPr>
          <w:lang w:val="fr-FR"/>
        </w:rPr>
        <w:lastRenderedPageBreak/>
        <w:t xml:space="preserve">Ce membre doit être averti et invité par lettre recommandée à la poste à l’assemblée générale qui aura à décider de son sort. </w:t>
      </w:r>
      <w:r w:rsidRPr="005C2572">
        <w:rPr>
          <w:b/>
          <w:i/>
          <w:lang w:val="fr-FR"/>
        </w:rPr>
        <w:t>Ce membre pourra être entendu par l’assemblée générale s’il en formule la demande par écrit au moins 48 heures avant la tenue de l’assemblée</w:t>
      </w:r>
      <w:r w:rsidRPr="005C2572">
        <w:rPr>
          <w:lang w:val="fr-FR"/>
        </w:rPr>
        <w:t>.</w:t>
      </w:r>
    </w:p>
    <w:p w14:paraId="28BC9A4A" w14:textId="77777777" w:rsidR="00066996" w:rsidRPr="005C2572" w:rsidRDefault="00066996" w:rsidP="00066996">
      <w:pPr>
        <w:jc w:val="both"/>
        <w:rPr>
          <w:lang w:val="fr-FR"/>
        </w:rPr>
      </w:pPr>
    </w:p>
    <w:p w14:paraId="6677CAE5" w14:textId="77777777" w:rsidR="00066996" w:rsidRPr="005C2572" w:rsidRDefault="00066996" w:rsidP="00066996">
      <w:pPr>
        <w:jc w:val="both"/>
        <w:rPr>
          <w:lang w:val="fr-FR"/>
        </w:rPr>
      </w:pPr>
      <w:r w:rsidRPr="005C2572">
        <w:rPr>
          <w:lang w:val="fr-FR"/>
        </w:rPr>
        <w:t>Pour être valable, l’exclusion doit être portée à l’ordre du jour de l’assemblée générale, réunir au moins les deux tiers des voix et être prononcée par deux tiers de voix des membres présents ou représentés à l’assemblée.</w:t>
      </w:r>
    </w:p>
    <w:p w14:paraId="1CAF8E02" w14:textId="77777777" w:rsidR="00066996" w:rsidRPr="005C2572" w:rsidRDefault="00066996" w:rsidP="00066996">
      <w:pPr>
        <w:jc w:val="both"/>
        <w:rPr>
          <w:lang w:val="fr-FR"/>
        </w:rPr>
      </w:pPr>
    </w:p>
    <w:p w14:paraId="15E79BE6" w14:textId="77777777" w:rsidR="00066996" w:rsidRPr="005C2572" w:rsidRDefault="00066996" w:rsidP="00066996">
      <w:pPr>
        <w:jc w:val="both"/>
        <w:rPr>
          <w:lang w:val="fr-FR"/>
        </w:rPr>
      </w:pPr>
      <w:r w:rsidRPr="005C2572">
        <w:rPr>
          <w:lang w:val="fr-FR"/>
        </w:rPr>
        <w:t>La décision sera signifiée à l’intéressé par le conseil d’administration endéans la huitaine.</w:t>
      </w:r>
    </w:p>
    <w:p w14:paraId="715490BB" w14:textId="77777777" w:rsidR="00066996" w:rsidRPr="005C2572" w:rsidRDefault="00066996" w:rsidP="00066996">
      <w:pPr>
        <w:jc w:val="both"/>
        <w:rPr>
          <w:lang w:val="fr-FR"/>
        </w:rPr>
      </w:pPr>
    </w:p>
    <w:p w14:paraId="688F9A19" w14:textId="77777777" w:rsidR="00066996" w:rsidRPr="005C2572" w:rsidRDefault="00066996" w:rsidP="00066996">
      <w:pPr>
        <w:jc w:val="both"/>
        <w:rPr>
          <w:b/>
          <w:bCs/>
          <w:lang w:val="fr-FR"/>
        </w:rPr>
      </w:pPr>
      <w:r w:rsidRPr="005C2572">
        <w:rPr>
          <w:b/>
          <w:bCs/>
          <w:lang w:val="fr-FR"/>
        </w:rPr>
        <w:t>Article 7</w:t>
      </w:r>
    </w:p>
    <w:p w14:paraId="6817AB10" w14:textId="77777777" w:rsidR="00066996" w:rsidRPr="005C2572" w:rsidRDefault="00066996" w:rsidP="00066996">
      <w:pPr>
        <w:jc w:val="both"/>
        <w:rPr>
          <w:lang w:val="fr-FR"/>
        </w:rPr>
      </w:pPr>
    </w:p>
    <w:p w14:paraId="6F0A79EC" w14:textId="69BCFC3C" w:rsidR="00066996" w:rsidRPr="005C2572" w:rsidRDefault="00066996" w:rsidP="00066996">
      <w:pPr>
        <w:jc w:val="both"/>
        <w:rPr>
          <w:lang w:val="fr-FR" w:eastAsia="fr-BE"/>
        </w:rPr>
      </w:pPr>
      <w:r w:rsidRPr="005C2572">
        <w:rPr>
          <w:lang w:val="fr-FR" w:eastAsia="fr-BE"/>
        </w:rPr>
        <w:t xml:space="preserve">Les membres effectifs versent chaque année la cotisation dont le montant sera annuellement fixé par le conseil d’administration. Le conseil pourra fixer des cotisations pondérées en fonction de l’appartenance des membres à certaines catégories de membres à déterminer objectivement (par exemple, institutions scientifiques, associations de </w:t>
      </w:r>
      <w:r w:rsidR="00E93470" w:rsidRPr="005C2572">
        <w:rPr>
          <w:lang w:val="fr-FR" w:eastAsia="fr-BE"/>
        </w:rPr>
        <w:t>patients</w:t>
      </w:r>
      <w:proofErr w:type="gramStart"/>
      <w:r w:rsidRPr="005C2572">
        <w:rPr>
          <w:lang w:val="fr-FR" w:eastAsia="fr-BE"/>
        </w:rPr>
        <w:t>,</w:t>
      </w:r>
      <w:r w:rsidR="00E93470" w:rsidRPr="005C2572">
        <w:rPr>
          <w:lang w:val="fr-FR" w:eastAsia="fr-BE"/>
        </w:rPr>
        <w:t xml:space="preserve"> </w:t>
      </w:r>
      <w:r w:rsidRPr="005C2572">
        <w:rPr>
          <w:lang w:val="fr-FR" w:eastAsia="fr-BE"/>
        </w:rPr>
        <w:t>…)</w:t>
      </w:r>
      <w:proofErr w:type="gramEnd"/>
      <w:r w:rsidRPr="005C2572">
        <w:rPr>
          <w:lang w:val="fr-FR" w:eastAsia="fr-BE"/>
        </w:rPr>
        <w:t>. En aucun cas, la cotisation annuelle ne pourra dépasser le montant de 25.000 €.</w:t>
      </w:r>
    </w:p>
    <w:p w14:paraId="0D82B402" w14:textId="25CAF08D" w:rsidR="00980FC3" w:rsidRPr="005C2572" w:rsidRDefault="00CC34C8" w:rsidP="00066996">
      <w:pPr>
        <w:jc w:val="both"/>
        <w:rPr>
          <w:lang w:val="fr-FR"/>
        </w:rPr>
      </w:pPr>
      <w:r w:rsidRPr="005C2572">
        <w:rPr>
          <w:lang w:val="fr-FR" w:eastAsia="fr-BE"/>
        </w:rPr>
        <w:t>Les membres partenaires versent chaque année une participation dont le montant sera annuellement fixé par le conseil d’administration</w:t>
      </w:r>
      <w:r w:rsidR="007E04CA" w:rsidRPr="005C2572">
        <w:rPr>
          <w:lang w:val="fr-FR" w:eastAsia="fr-BE"/>
        </w:rPr>
        <w:t>.</w:t>
      </w:r>
    </w:p>
    <w:p w14:paraId="4BA9018A" w14:textId="77777777" w:rsidR="005C2572" w:rsidRDefault="005C2572" w:rsidP="00066996">
      <w:pPr>
        <w:jc w:val="both"/>
        <w:rPr>
          <w:b/>
          <w:bCs/>
          <w:lang w:val="fr-FR"/>
        </w:rPr>
      </w:pPr>
    </w:p>
    <w:p w14:paraId="6A4065D9" w14:textId="77777777" w:rsidR="00066996" w:rsidRPr="005C2572" w:rsidRDefault="00066996" w:rsidP="00066996">
      <w:pPr>
        <w:jc w:val="both"/>
        <w:rPr>
          <w:b/>
          <w:bCs/>
          <w:lang w:val="fr-FR"/>
        </w:rPr>
      </w:pPr>
      <w:r w:rsidRPr="005C2572">
        <w:rPr>
          <w:b/>
          <w:bCs/>
          <w:lang w:val="fr-FR"/>
        </w:rPr>
        <w:t>Article 8</w:t>
      </w:r>
    </w:p>
    <w:p w14:paraId="43902DB8" w14:textId="77777777" w:rsidR="00066996" w:rsidRPr="005C2572" w:rsidRDefault="00066996" w:rsidP="00066996">
      <w:pPr>
        <w:jc w:val="both"/>
        <w:rPr>
          <w:lang w:val="fr-FR"/>
        </w:rPr>
      </w:pPr>
    </w:p>
    <w:p w14:paraId="0D36B74D" w14:textId="77777777" w:rsidR="00066996" w:rsidRPr="005C2572" w:rsidRDefault="00066996" w:rsidP="00066996">
      <w:pPr>
        <w:jc w:val="both"/>
        <w:rPr>
          <w:lang w:val="fr-FR"/>
        </w:rPr>
      </w:pPr>
      <w:r w:rsidRPr="005C2572">
        <w:rPr>
          <w:lang w:val="fr-FR"/>
        </w:rPr>
        <w:t>Le membre démissionnaire ou exclu n’a aucun droit sur le fonds social et ne peut réclamer le remboursement des cotisations versées.</w:t>
      </w:r>
    </w:p>
    <w:p w14:paraId="0722B515" w14:textId="77777777" w:rsidR="00066996" w:rsidRPr="005C2572" w:rsidRDefault="00066996" w:rsidP="00066996">
      <w:pPr>
        <w:jc w:val="both"/>
        <w:rPr>
          <w:lang w:val="fr-FR"/>
        </w:rPr>
      </w:pPr>
    </w:p>
    <w:p w14:paraId="0CB0A917" w14:textId="77777777" w:rsidR="00066996" w:rsidRPr="005C2572" w:rsidRDefault="00066996" w:rsidP="00066996">
      <w:pPr>
        <w:jc w:val="both"/>
        <w:rPr>
          <w:b/>
          <w:bCs/>
          <w:lang w:val="fr-FR"/>
        </w:rPr>
      </w:pPr>
      <w:r w:rsidRPr="005C2572">
        <w:rPr>
          <w:b/>
          <w:bCs/>
          <w:lang w:val="fr-FR"/>
        </w:rPr>
        <w:t>Article 9</w:t>
      </w:r>
    </w:p>
    <w:p w14:paraId="705394B8" w14:textId="77777777" w:rsidR="00066996" w:rsidRPr="005C2572" w:rsidRDefault="00066996" w:rsidP="00066996">
      <w:pPr>
        <w:jc w:val="both"/>
        <w:rPr>
          <w:lang w:val="fr-FR"/>
        </w:rPr>
      </w:pPr>
    </w:p>
    <w:p w14:paraId="517D4DFB" w14:textId="77777777" w:rsidR="0092601C" w:rsidRPr="005C2572" w:rsidRDefault="00066996" w:rsidP="00066996">
      <w:pPr>
        <w:jc w:val="both"/>
        <w:rPr>
          <w:lang w:val="fr-FR"/>
        </w:rPr>
      </w:pPr>
      <w:r w:rsidRPr="005C2572">
        <w:rPr>
          <w:lang w:val="fr-FR"/>
        </w:rPr>
        <w:t>Les membres n’ont droit à aucune rémunération à quelque titre que ce soit.</w:t>
      </w:r>
    </w:p>
    <w:p w14:paraId="4F2568D4" w14:textId="77777777" w:rsidR="0092601C" w:rsidRPr="005C2572" w:rsidRDefault="0092601C" w:rsidP="00066996">
      <w:pPr>
        <w:jc w:val="both"/>
        <w:rPr>
          <w:lang w:val="fr-FR"/>
        </w:rPr>
      </w:pPr>
    </w:p>
    <w:p w14:paraId="69337444" w14:textId="77777777" w:rsidR="00066996" w:rsidRPr="005C2572" w:rsidRDefault="00066996" w:rsidP="00066996">
      <w:pPr>
        <w:jc w:val="both"/>
        <w:rPr>
          <w:lang w:val="fr-FR"/>
        </w:rPr>
      </w:pPr>
      <w:r w:rsidRPr="005C2572">
        <w:rPr>
          <w:lang w:val="fr-FR"/>
        </w:rPr>
        <w:t>Les bénéfices de l’association ne pourront être distribués aux membres mais restent acquis à l’association et sont affectés exclusivement à son objet social.</w:t>
      </w:r>
    </w:p>
    <w:p w14:paraId="76003A14" w14:textId="77777777" w:rsidR="00066996" w:rsidRPr="005C2572" w:rsidRDefault="00066996" w:rsidP="00066996">
      <w:pPr>
        <w:jc w:val="both"/>
        <w:rPr>
          <w:lang w:val="fr-FR"/>
        </w:rPr>
      </w:pPr>
    </w:p>
    <w:p w14:paraId="01C10842" w14:textId="77777777" w:rsidR="0092601C" w:rsidRPr="005C2572" w:rsidRDefault="00066996" w:rsidP="00066996">
      <w:pPr>
        <w:jc w:val="both"/>
        <w:rPr>
          <w:lang w:val="fr-FR"/>
        </w:rPr>
      </w:pPr>
      <w:r w:rsidRPr="005C2572">
        <w:rPr>
          <w:lang w:val="fr-FR"/>
        </w:rPr>
        <w:t>L’association peut admettre en son sein des membres adhérents ou des membres d’honneur aux conditions</w:t>
      </w:r>
      <w:r w:rsidR="0092601C" w:rsidRPr="005C2572">
        <w:rPr>
          <w:lang w:val="fr-FR"/>
        </w:rPr>
        <w:t xml:space="preserve"> </w:t>
      </w:r>
      <w:r w:rsidR="0092601C" w:rsidRPr="005C2572">
        <w:rPr>
          <w:b/>
          <w:i/>
          <w:lang w:val="fr-FR"/>
        </w:rPr>
        <w:t>fixées par les présents statuts</w:t>
      </w:r>
      <w:r w:rsidRPr="005C2572">
        <w:rPr>
          <w:b/>
          <w:i/>
          <w:lang w:val="fr-FR"/>
        </w:rPr>
        <w:t>.</w:t>
      </w:r>
    </w:p>
    <w:p w14:paraId="65666A2C" w14:textId="77777777" w:rsidR="0092601C" w:rsidRPr="005C2572" w:rsidRDefault="0092601C" w:rsidP="00066996">
      <w:pPr>
        <w:jc w:val="both"/>
        <w:rPr>
          <w:lang w:val="fr-FR"/>
        </w:rPr>
      </w:pPr>
    </w:p>
    <w:p w14:paraId="2503FB8C" w14:textId="77777777" w:rsidR="00066996" w:rsidRPr="005C2572" w:rsidRDefault="00066996" w:rsidP="00066996">
      <w:pPr>
        <w:jc w:val="both"/>
        <w:rPr>
          <w:lang w:val="fr-FR"/>
        </w:rPr>
      </w:pPr>
      <w:r w:rsidRPr="005C2572">
        <w:rPr>
          <w:lang w:val="fr-FR"/>
        </w:rPr>
        <w:t>Ces membres, même si une cotisation leur est demandée, ne participent pas aux votes et délibérations de l’assemblée générale ou du conseil d’administration.</w:t>
      </w:r>
    </w:p>
    <w:p w14:paraId="24D5E102" w14:textId="77777777" w:rsidR="00066996" w:rsidRPr="005C2572" w:rsidRDefault="00066996" w:rsidP="00066996">
      <w:pPr>
        <w:jc w:val="both"/>
        <w:rPr>
          <w:lang w:val="fr-FR"/>
        </w:rPr>
      </w:pPr>
    </w:p>
    <w:p w14:paraId="3AC31837" w14:textId="77777777" w:rsidR="00066996" w:rsidRPr="005C2572" w:rsidRDefault="0092601C" w:rsidP="00066996">
      <w:pPr>
        <w:jc w:val="both"/>
        <w:rPr>
          <w:b/>
          <w:bCs/>
          <w:i/>
          <w:lang w:val="fr-FR"/>
        </w:rPr>
      </w:pPr>
      <w:r w:rsidRPr="005C2572">
        <w:rPr>
          <w:b/>
          <w:bCs/>
          <w:lang w:val="fr-FR"/>
        </w:rPr>
        <w:t xml:space="preserve">Chapitre 3 : </w:t>
      </w:r>
      <w:r w:rsidRPr="005C2572">
        <w:rPr>
          <w:b/>
          <w:bCs/>
          <w:i/>
          <w:lang w:val="fr-FR"/>
        </w:rPr>
        <w:t>les administrateurs</w:t>
      </w:r>
    </w:p>
    <w:p w14:paraId="6984D4FD" w14:textId="77777777" w:rsidR="00066996" w:rsidRPr="005C2572" w:rsidRDefault="00066996" w:rsidP="00066996">
      <w:pPr>
        <w:jc w:val="both"/>
        <w:rPr>
          <w:b/>
          <w:bCs/>
          <w:lang w:val="fr-FR"/>
        </w:rPr>
      </w:pPr>
    </w:p>
    <w:p w14:paraId="1D324D37" w14:textId="77777777" w:rsidR="00066996" w:rsidRPr="005C2572" w:rsidRDefault="00066996" w:rsidP="00066996">
      <w:pPr>
        <w:jc w:val="both"/>
        <w:rPr>
          <w:b/>
          <w:bCs/>
          <w:lang w:val="fr-FR"/>
        </w:rPr>
      </w:pPr>
      <w:r w:rsidRPr="005C2572">
        <w:rPr>
          <w:b/>
          <w:bCs/>
          <w:lang w:val="fr-FR"/>
        </w:rPr>
        <w:t>Article 10</w:t>
      </w:r>
    </w:p>
    <w:p w14:paraId="2DC8F8B2" w14:textId="77777777" w:rsidR="00066996" w:rsidRPr="005C2572" w:rsidRDefault="00066996" w:rsidP="00066996">
      <w:pPr>
        <w:jc w:val="both"/>
        <w:rPr>
          <w:lang w:val="fr-FR"/>
        </w:rPr>
      </w:pPr>
    </w:p>
    <w:p w14:paraId="11F9839B" w14:textId="77777777" w:rsidR="00066996" w:rsidRPr="005C2572" w:rsidRDefault="00066996" w:rsidP="00066996">
      <w:pPr>
        <w:jc w:val="both"/>
        <w:rPr>
          <w:lang w:val="fr-FR"/>
        </w:rPr>
      </w:pPr>
      <w:r w:rsidRPr="005C2572">
        <w:rPr>
          <w:lang w:val="fr-FR"/>
        </w:rPr>
        <w:t>L’association est administrée par un conseil d’administration dont les membres sont nommés et révoqués par l’assemblée générale.</w:t>
      </w:r>
    </w:p>
    <w:p w14:paraId="2C3A9AF7" w14:textId="77777777" w:rsidR="00066996" w:rsidRPr="005C2572" w:rsidRDefault="00066996" w:rsidP="00066996">
      <w:pPr>
        <w:jc w:val="both"/>
        <w:rPr>
          <w:lang w:val="fr-FR"/>
        </w:rPr>
      </w:pPr>
    </w:p>
    <w:p w14:paraId="5F57BE69" w14:textId="77777777" w:rsidR="00066996" w:rsidRPr="005C2572" w:rsidRDefault="00066996" w:rsidP="00066996">
      <w:pPr>
        <w:jc w:val="both"/>
        <w:rPr>
          <w:lang w:val="fr-FR"/>
        </w:rPr>
      </w:pPr>
      <w:r w:rsidRPr="005C2572">
        <w:rPr>
          <w:lang w:val="fr-FR"/>
        </w:rPr>
        <w:t>Les premiers administrateurs sont désignés par les statuts. Les administrateurs ultérieurement nommés le seront sur base de lettres de candidature à adresser par écrit au conseil d’administration au plus tard 8 jours avant la date fixée par l’assemblée générale.</w:t>
      </w:r>
    </w:p>
    <w:p w14:paraId="4430A354" w14:textId="77777777" w:rsidR="00066996" w:rsidRPr="005C2572" w:rsidRDefault="00066996" w:rsidP="00066996">
      <w:pPr>
        <w:jc w:val="both"/>
        <w:rPr>
          <w:lang w:val="fr-FR"/>
        </w:rPr>
      </w:pPr>
    </w:p>
    <w:p w14:paraId="18F6978C" w14:textId="0CE00826" w:rsidR="004709B6" w:rsidRPr="005C2572" w:rsidRDefault="004709B6" w:rsidP="00066996">
      <w:pPr>
        <w:jc w:val="both"/>
        <w:rPr>
          <w:lang w:val="fr-FR"/>
        </w:rPr>
      </w:pPr>
      <w:r w:rsidRPr="005C2572">
        <w:rPr>
          <w:lang w:val="fr-FR"/>
        </w:rPr>
        <w:t xml:space="preserve">La durée du mandat est fixée à </w:t>
      </w:r>
      <w:r w:rsidR="00CC34C8" w:rsidRPr="005C2572">
        <w:rPr>
          <w:lang w:val="fr-FR"/>
        </w:rPr>
        <w:t xml:space="preserve">4 </w:t>
      </w:r>
      <w:r w:rsidRPr="005C2572">
        <w:rPr>
          <w:lang w:val="fr-FR"/>
        </w:rPr>
        <w:t>ans. Les administrateurs sont rééligibles pour deux mandats ultérieurs et successifs au maximum.</w:t>
      </w:r>
    </w:p>
    <w:p w14:paraId="47209B05" w14:textId="77777777" w:rsidR="00066996" w:rsidRPr="005C2572" w:rsidRDefault="00066996" w:rsidP="00066996">
      <w:pPr>
        <w:jc w:val="both"/>
        <w:rPr>
          <w:lang w:val="fr-FR"/>
        </w:rPr>
      </w:pPr>
    </w:p>
    <w:p w14:paraId="48E7DB65" w14:textId="6D7FACD8" w:rsidR="00066996" w:rsidRPr="005C2572" w:rsidRDefault="00066996" w:rsidP="00066996">
      <w:pPr>
        <w:jc w:val="both"/>
        <w:rPr>
          <w:lang w:val="fr-FR"/>
        </w:rPr>
      </w:pPr>
      <w:r w:rsidRPr="005C2572">
        <w:rPr>
          <w:lang w:val="fr-FR"/>
        </w:rPr>
        <w:t>Le nombre des administrateurs sera</w:t>
      </w:r>
      <w:r w:rsidR="00CC34C8" w:rsidRPr="005C2572">
        <w:rPr>
          <w:lang w:val="fr-FR"/>
        </w:rPr>
        <w:t>, si possible,</w:t>
      </w:r>
      <w:r w:rsidRPr="005C2572">
        <w:rPr>
          <w:lang w:val="fr-FR"/>
        </w:rPr>
        <w:t xml:space="preserve"> un nombre pair</w:t>
      </w:r>
      <w:r w:rsidR="004709B6" w:rsidRPr="005C2572">
        <w:rPr>
          <w:lang w:val="fr-FR"/>
        </w:rPr>
        <w:t xml:space="preserve"> et ne pourra être supérieur à 24. </w:t>
      </w:r>
      <w:r w:rsidR="00E77331" w:rsidRPr="005C2572">
        <w:rPr>
          <w:lang w:val="fr-FR"/>
        </w:rPr>
        <w:t xml:space="preserve">Si </w:t>
      </w:r>
      <w:r w:rsidR="00E77331" w:rsidRPr="005C2572">
        <w:rPr>
          <w:lang w:val="fr-FR"/>
        </w:rPr>
        <w:lastRenderedPageBreak/>
        <w:t>possible, l</w:t>
      </w:r>
      <w:r w:rsidRPr="005C2572">
        <w:rPr>
          <w:lang w:val="fr-FR"/>
        </w:rPr>
        <w:t>a moitié des administrateurs proviendra</w:t>
      </w:r>
      <w:r w:rsidR="00E77331" w:rsidRPr="005C2572">
        <w:rPr>
          <w:lang w:val="fr-FR"/>
        </w:rPr>
        <w:t xml:space="preserve"> </w:t>
      </w:r>
      <w:r w:rsidRPr="005C2572">
        <w:rPr>
          <w:lang w:val="fr-FR"/>
        </w:rPr>
        <w:t>des membres néerlandophones et l’autre moitié des membres francophones ou germanophones.</w:t>
      </w:r>
    </w:p>
    <w:p w14:paraId="01D87D99" w14:textId="77777777" w:rsidR="00066996" w:rsidRPr="005C2572" w:rsidRDefault="00066996" w:rsidP="00066996">
      <w:pPr>
        <w:jc w:val="both"/>
        <w:rPr>
          <w:lang w:val="fr-FR"/>
        </w:rPr>
      </w:pPr>
    </w:p>
    <w:p w14:paraId="69570A21" w14:textId="77777777" w:rsidR="00066996" w:rsidRPr="005C2572" w:rsidRDefault="00066996" w:rsidP="00066996">
      <w:pPr>
        <w:jc w:val="both"/>
        <w:rPr>
          <w:lang w:val="fr-FR"/>
        </w:rPr>
      </w:pPr>
      <w:r w:rsidRPr="005C2572">
        <w:rPr>
          <w:lang w:val="fr-FR"/>
        </w:rPr>
        <w:t>Tout administrateur a le droit de renoncer à son mandat en tout temps et doit en avertir par écrit le président du conseil d’administration.</w:t>
      </w:r>
    </w:p>
    <w:p w14:paraId="4B2C92FE" w14:textId="77777777" w:rsidR="00066996" w:rsidRPr="005C2572" w:rsidRDefault="00066996" w:rsidP="00066996">
      <w:pPr>
        <w:jc w:val="both"/>
        <w:rPr>
          <w:lang w:val="fr-FR"/>
        </w:rPr>
      </w:pPr>
    </w:p>
    <w:p w14:paraId="69D7EE64" w14:textId="77777777" w:rsidR="00980FC3" w:rsidRPr="005C2572" w:rsidRDefault="00980FC3" w:rsidP="00066996">
      <w:pPr>
        <w:jc w:val="both"/>
        <w:rPr>
          <w:lang w:val="fr-FR"/>
        </w:rPr>
      </w:pPr>
    </w:p>
    <w:p w14:paraId="1BE161C0" w14:textId="77777777" w:rsidR="00066996" w:rsidRPr="005C2572" w:rsidRDefault="00066996" w:rsidP="00066996">
      <w:pPr>
        <w:jc w:val="both"/>
        <w:rPr>
          <w:lang w:val="fr-FR"/>
        </w:rPr>
      </w:pPr>
      <w:r w:rsidRPr="005C2572">
        <w:rPr>
          <w:lang w:val="fr-FR"/>
        </w:rPr>
        <w:t>Lors des élections d’administrateurs, l’assemblée générale sera tenue de veiller à ce que le conseil d’administration soit composé de manière à refléter l’importance relative des différents membres de l’association et de leur mandant selon une clef définie par le règlement d’</w:t>
      </w:r>
      <w:r w:rsidR="00C33AEC" w:rsidRPr="005C2572">
        <w:rPr>
          <w:lang w:val="fr-FR"/>
        </w:rPr>
        <w:t>ordre intérieur (</w:t>
      </w:r>
      <w:r w:rsidR="00C33AEC" w:rsidRPr="005C2572">
        <w:rPr>
          <w:b/>
          <w:i/>
          <w:lang w:val="fr-FR"/>
        </w:rPr>
        <w:t>voir article 26</w:t>
      </w:r>
      <w:r w:rsidRPr="005C2572">
        <w:rPr>
          <w:lang w:val="fr-FR"/>
        </w:rPr>
        <w:t>). Le nombre d’administrateurs sera toujours au minimum de</w:t>
      </w:r>
      <w:r w:rsidR="00562DBD" w:rsidRPr="005C2572">
        <w:rPr>
          <w:lang w:val="fr-FR"/>
        </w:rPr>
        <w:t xml:space="preserve"> quatre,</w:t>
      </w:r>
      <w:r w:rsidRPr="005C2572">
        <w:rPr>
          <w:lang w:val="fr-FR"/>
        </w:rPr>
        <w:t xml:space="preserve"> tout en devant demeurer inférieur au nombre de membres de l’association.</w:t>
      </w:r>
    </w:p>
    <w:p w14:paraId="306FBA0C" w14:textId="77777777" w:rsidR="00066996" w:rsidRPr="005C2572" w:rsidRDefault="00066996" w:rsidP="00066996">
      <w:pPr>
        <w:jc w:val="both"/>
        <w:rPr>
          <w:lang w:val="fr-FR"/>
        </w:rPr>
      </w:pPr>
    </w:p>
    <w:p w14:paraId="49413A25" w14:textId="77777777" w:rsidR="00066996" w:rsidRPr="005C2572" w:rsidRDefault="00066996" w:rsidP="00066996">
      <w:pPr>
        <w:jc w:val="both"/>
        <w:rPr>
          <w:lang w:val="fr-FR" w:eastAsia="fr-BE"/>
        </w:rPr>
      </w:pPr>
      <w:r w:rsidRPr="005C2572">
        <w:rPr>
          <w:lang w:val="fr-FR" w:eastAsia="fr-BE"/>
        </w:rPr>
        <w:t>Lorsqu’un membre fait savoir qu’un administrateur qui le représente ne doit plus être considéré comme tel, cet administrateur sera automatiquement présumé démissionnaire de son mandat d’administrateur.</w:t>
      </w:r>
    </w:p>
    <w:p w14:paraId="66608AD6" w14:textId="77777777" w:rsidR="00066996" w:rsidRPr="005C2572" w:rsidRDefault="00066996" w:rsidP="00066996">
      <w:pPr>
        <w:jc w:val="both"/>
        <w:rPr>
          <w:lang w:val="fr-FR"/>
        </w:rPr>
      </w:pPr>
    </w:p>
    <w:p w14:paraId="140F3BCA" w14:textId="77777777" w:rsidR="00066996" w:rsidRPr="005C2572" w:rsidRDefault="00066996" w:rsidP="00066996">
      <w:pPr>
        <w:keepNext/>
        <w:jc w:val="both"/>
        <w:outlineLvl w:val="0"/>
        <w:rPr>
          <w:b/>
          <w:bCs/>
          <w:lang w:val="fr-FR"/>
        </w:rPr>
      </w:pPr>
      <w:r w:rsidRPr="005C2572">
        <w:rPr>
          <w:b/>
          <w:bCs/>
          <w:lang w:val="fr-FR"/>
        </w:rPr>
        <w:t>Article 11</w:t>
      </w:r>
    </w:p>
    <w:p w14:paraId="2775793E" w14:textId="77777777" w:rsidR="00066996" w:rsidRPr="005C2572" w:rsidRDefault="00066996" w:rsidP="00066996">
      <w:pPr>
        <w:jc w:val="both"/>
        <w:rPr>
          <w:lang w:val="fr-FR"/>
        </w:rPr>
      </w:pPr>
    </w:p>
    <w:p w14:paraId="60B91697" w14:textId="5B3C6DA3" w:rsidR="00562DBD" w:rsidRPr="005C2572" w:rsidRDefault="00562DBD" w:rsidP="00562DBD">
      <w:pPr>
        <w:jc w:val="both"/>
        <w:rPr>
          <w:lang w:val="fr-FR"/>
        </w:rPr>
      </w:pPr>
      <w:r w:rsidRPr="005C2572">
        <w:rPr>
          <w:lang w:val="fr-FR"/>
        </w:rPr>
        <w:t>Le</w:t>
      </w:r>
      <w:r w:rsidR="00066996" w:rsidRPr="005C2572">
        <w:rPr>
          <w:lang w:val="fr-FR"/>
        </w:rPr>
        <w:t xml:space="preserve"> conseil d’administration choisit en son sein un bureau, composé d’u</w:t>
      </w:r>
      <w:r w:rsidR="00C33AEC" w:rsidRPr="005C2572">
        <w:rPr>
          <w:lang w:val="fr-FR"/>
        </w:rPr>
        <w:t xml:space="preserve">n président, </w:t>
      </w:r>
      <w:r w:rsidR="00C33AEC" w:rsidRPr="005C2572">
        <w:rPr>
          <w:b/>
          <w:i/>
          <w:lang w:val="fr-FR"/>
        </w:rPr>
        <w:t>de maximum</w:t>
      </w:r>
      <w:r w:rsidR="00066996" w:rsidRPr="005C2572">
        <w:rPr>
          <w:b/>
          <w:i/>
          <w:lang w:val="fr-FR"/>
        </w:rPr>
        <w:t xml:space="preserve"> </w:t>
      </w:r>
      <w:r w:rsidR="00C33AEC" w:rsidRPr="005C2572">
        <w:rPr>
          <w:b/>
          <w:i/>
          <w:lang w:val="fr-FR"/>
        </w:rPr>
        <w:t xml:space="preserve">trois </w:t>
      </w:r>
      <w:r w:rsidR="00066996" w:rsidRPr="005C2572">
        <w:rPr>
          <w:b/>
          <w:i/>
          <w:lang w:val="fr-FR"/>
        </w:rPr>
        <w:t>vice-président</w:t>
      </w:r>
      <w:r w:rsidR="00C33AEC" w:rsidRPr="005C2572">
        <w:rPr>
          <w:b/>
          <w:i/>
          <w:lang w:val="fr-FR"/>
        </w:rPr>
        <w:t>s</w:t>
      </w:r>
      <w:r w:rsidR="00066996" w:rsidRPr="005C2572">
        <w:rPr>
          <w:lang w:val="fr-FR"/>
        </w:rPr>
        <w:t>, d’un secrétaire et d’un trésorier</w:t>
      </w:r>
      <w:r w:rsidR="00C33AEC" w:rsidRPr="005C2572">
        <w:rPr>
          <w:lang w:val="fr-FR"/>
        </w:rPr>
        <w:t xml:space="preserve">, </w:t>
      </w:r>
      <w:r w:rsidR="00C33AEC" w:rsidRPr="005C2572">
        <w:rPr>
          <w:b/>
          <w:i/>
          <w:lang w:val="fr-FR"/>
        </w:rPr>
        <w:t>ainsi que de maximum six</w:t>
      </w:r>
      <w:r w:rsidRPr="005C2572">
        <w:rPr>
          <w:b/>
          <w:i/>
          <w:lang w:val="fr-FR"/>
        </w:rPr>
        <w:t xml:space="preserve"> membres ex </w:t>
      </w:r>
      <w:proofErr w:type="spellStart"/>
      <w:r w:rsidRPr="005C2572">
        <w:rPr>
          <w:b/>
          <w:i/>
          <w:lang w:val="fr-FR"/>
        </w:rPr>
        <w:t>officio</w:t>
      </w:r>
      <w:proofErr w:type="spellEnd"/>
      <w:r w:rsidRPr="005C2572">
        <w:rPr>
          <w:lang w:val="fr-FR"/>
        </w:rPr>
        <w:t>, tous nommés pour une période égale à la durée de leur mandat d’administrateur, en respectant</w:t>
      </w:r>
      <w:r w:rsidR="00284EB9" w:rsidRPr="005C2572">
        <w:rPr>
          <w:lang w:val="fr-FR"/>
        </w:rPr>
        <w:t>, si possible,</w:t>
      </w:r>
      <w:r w:rsidRPr="005C2572">
        <w:rPr>
          <w:lang w:val="fr-FR"/>
        </w:rPr>
        <w:t xml:space="preserve"> la parité linguistique </w:t>
      </w:r>
      <w:r w:rsidR="00284EB9" w:rsidRPr="005C2572">
        <w:rPr>
          <w:lang w:val="fr-FR"/>
        </w:rPr>
        <w:t>recherchée</w:t>
      </w:r>
      <w:r w:rsidRPr="005C2572">
        <w:rPr>
          <w:lang w:val="fr-FR"/>
        </w:rPr>
        <w:t xml:space="preserve"> au sein de l’association.</w:t>
      </w:r>
    </w:p>
    <w:p w14:paraId="37A47B3E" w14:textId="77777777" w:rsidR="00066996" w:rsidRPr="005C2572" w:rsidRDefault="00066996" w:rsidP="00066996">
      <w:pPr>
        <w:jc w:val="both"/>
        <w:rPr>
          <w:lang w:val="fr-FR"/>
        </w:rPr>
      </w:pPr>
    </w:p>
    <w:p w14:paraId="3C18D1F0" w14:textId="3846DBC9" w:rsidR="00066996" w:rsidRPr="005C2572" w:rsidRDefault="00066996" w:rsidP="00066996">
      <w:pPr>
        <w:jc w:val="both"/>
        <w:rPr>
          <w:lang w:val="fr-FR"/>
        </w:rPr>
      </w:pPr>
      <w:r w:rsidRPr="005C2572">
        <w:rPr>
          <w:lang w:val="fr-FR"/>
        </w:rPr>
        <w:t>Ce bureau assume la gestion journalière de l’association sous le contrôle du conseil d’administration, auquel il fait rapport aussi souvent que nécessaire.</w:t>
      </w:r>
    </w:p>
    <w:p w14:paraId="1F3ACAEB" w14:textId="77777777" w:rsidR="00066996" w:rsidRPr="005C2572" w:rsidRDefault="00066996" w:rsidP="00066996">
      <w:pPr>
        <w:jc w:val="both"/>
        <w:rPr>
          <w:lang w:val="fr-FR"/>
        </w:rPr>
      </w:pPr>
    </w:p>
    <w:p w14:paraId="2D874DF9" w14:textId="77777777" w:rsidR="00562DBD" w:rsidRPr="005C2572" w:rsidRDefault="00562DBD" w:rsidP="00066996">
      <w:pPr>
        <w:jc w:val="both"/>
        <w:rPr>
          <w:lang w:val="fr-FR"/>
        </w:rPr>
      </w:pPr>
      <w:r w:rsidRPr="005C2572">
        <w:rPr>
          <w:lang w:val="fr-FR"/>
        </w:rPr>
        <w:t>Le conseil d’administration peut nommer un secrétaire général, rémunéré ou non, membre ou non, qui pourra être délégué à la gestion journalière de l’association. Les pouvoirs de ce secrétaire général sont limités conformément à l’article 14 des statuts.</w:t>
      </w:r>
    </w:p>
    <w:p w14:paraId="3AC71091" w14:textId="77777777" w:rsidR="00066996" w:rsidRPr="005C2572" w:rsidRDefault="00066996" w:rsidP="00066996">
      <w:pPr>
        <w:jc w:val="both"/>
        <w:rPr>
          <w:lang w:val="fr-FR"/>
        </w:rPr>
      </w:pPr>
    </w:p>
    <w:p w14:paraId="222EF6E2" w14:textId="77777777" w:rsidR="00066996" w:rsidRPr="005C2572" w:rsidRDefault="00066996" w:rsidP="00066996">
      <w:pPr>
        <w:jc w:val="both"/>
        <w:rPr>
          <w:b/>
          <w:bCs/>
          <w:lang w:val="fr-FR"/>
        </w:rPr>
      </w:pPr>
      <w:r w:rsidRPr="005C2572">
        <w:rPr>
          <w:b/>
          <w:bCs/>
          <w:lang w:val="fr-FR"/>
        </w:rPr>
        <w:t>Article 12</w:t>
      </w:r>
    </w:p>
    <w:p w14:paraId="7EC1F964" w14:textId="77777777" w:rsidR="00066996" w:rsidRPr="005C2572" w:rsidRDefault="00066996" w:rsidP="00066996">
      <w:pPr>
        <w:jc w:val="both"/>
        <w:rPr>
          <w:lang w:val="fr-FR"/>
        </w:rPr>
      </w:pPr>
    </w:p>
    <w:p w14:paraId="7289787F" w14:textId="77777777" w:rsidR="00066996" w:rsidRPr="005C2572" w:rsidRDefault="00066996" w:rsidP="00066996">
      <w:pPr>
        <w:jc w:val="both"/>
        <w:rPr>
          <w:lang w:val="fr-FR"/>
        </w:rPr>
      </w:pPr>
      <w:r w:rsidRPr="005C2572">
        <w:rPr>
          <w:lang w:val="fr-FR"/>
        </w:rPr>
        <w:t>Le conseil d’administration jouit des pouvoirs les plus étendus pour la gestion des intérêts de l’association. Tout ce qui n’est pas expressément réservé par la loi ou par les présents statuts à l’assemblée générale est de la compétence du conseil d’administration.</w:t>
      </w:r>
    </w:p>
    <w:p w14:paraId="1EE0940E" w14:textId="77777777" w:rsidR="00066996" w:rsidRPr="005C2572" w:rsidRDefault="00066996" w:rsidP="00066996">
      <w:pPr>
        <w:jc w:val="both"/>
        <w:rPr>
          <w:lang w:val="fr-FR"/>
        </w:rPr>
      </w:pPr>
    </w:p>
    <w:p w14:paraId="289C9090" w14:textId="77777777" w:rsidR="00066996" w:rsidRPr="005C2572" w:rsidRDefault="00066996" w:rsidP="00066996">
      <w:pPr>
        <w:jc w:val="both"/>
        <w:rPr>
          <w:lang w:val="fr-FR"/>
        </w:rPr>
      </w:pPr>
      <w:r w:rsidRPr="005C2572">
        <w:rPr>
          <w:lang w:val="fr-FR"/>
        </w:rPr>
        <w:t>Un administrateur ou un membre du bureau empêché peut donner procuration à un autre membre du conseil ou du bureau pour le représenter.</w:t>
      </w:r>
    </w:p>
    <w:p w14:paraId="1962B5FD" w14:textId="77777777" w:rsidR="00066996" w:rsidRPr="005C2572" w:rsidRDefault="00066996" w:rsidP="00066996">
      <w:pPr>
        <w:jc w:val="both"/>
        <w:rPr>
          <w:lang w:val="fr-FR"/>
        </w:rPr>
      </w:pPr>
    </w:p>
    <w:p w14:paraId="7AEC5DEF" w14:textId="77777777" w:rsidR="00066996" w:rsidRPr="005C2572" w:rsidRDefault="00066996" w:rsidP="00066996">
      <w:pPr>
        <w:jc w:val="both"/>
        <w:rPr>
          <w:lang w:val="fr-FR"/>
        </w:rPr>
      </w:pPr>
      <w:r w:rsidRPr="005C2572">
        <w:rPr>
          <w:b/>
          <w:i/>
          <w:lang w:val="fr-FR"/>
        </w:rPr>
        <w:t xml:space="preserve">Les décisions se prennent à la majorité </w:t>
      </w:r>
      <w:r w:rsidR="006F27B3" w:rsidRPr="005C2572">
        <w:rPr>
          <w:b/>
          <w:i/>
          <w:lang w:val="fr-FR"/>
        </w:rPr>
        <w:t xml:space="preserve">simple </w:t>
      </w:r>
      <w:r w:rsidRPr="005C2572">
        <w:rPr>
          <w:b/>
          <w:i/>
          <w:lang w:val="fr-FR"/>
        </w:rPr>
        <w:t>des votes des membres présents ou représentés</w:t>
      </w:r>
      <w:r w:rsidR="006F27B3" w:rsidRPr="005C2572">
        <w:rPr>
          <w:b/>
          <w:i/>
          <w:lang w:val="fr-FR"/>
        </w:rPr>
        <w:t>, à l’exclusion des absents, des votes nuls et des abstentions</w:t>
      </w:r>
      <w:r w:rsidR="006F27B3" w:rsidRPr="005C2572">
        <w:rPr>
          <w:lang w:val="fr-FR"/>
        </w:rPr>
        <w:t xml:space="preserve">. </w:t>
      </w:r>
      <w:r w:rsidRPr="005C2572">
        <w:rPr>
          <w:lang w:val="fr-FR"/>
        </w:rPr>
        <w:t>La parité linguistique au niveau des présences n’est pas requise pour qu’un vote soit valide mais l’association souhaitant pratiquer la courtoisie linguistique au niveau de ses organes s’abstiendra éventuellement de prendre des décisions linguistiquement sensibles lorsqu’une réunion serait déséquilibrée à ce niveau.</w:t>
      </w:r>
    </w:p>
    <w:p w14:paraId="58DC8E69" w14:textId="77777777" w:rsidR="00066996" w:rsidRPr="005C2572" w:rsidRDefault="00066996" w:rsidP="00066996">
      <w:pPr>
        <w:jc w:val="both"/>
        <w:rPr>
          <w:lang w:val="fr-FR"/>
        </w:rPr>
      </w:pPr>
    </w:p>
    <w:p w14:paraId="20504443" w14:textId="77777777" w:rsidR="00066996" w:rsidRPr="005C2572" w:rsidRDefault="00066996" w:rsidP="00066996">
      <w:pPr>
        <w:jc w:val="both"/>
        <w:rPr>
          <w:lang w:val="fr-FR"/>
        </w:rPr>
      </w:pPr>
      <w:r w:rsidRPr="005C2572">
        <w:rPr>
          <w:lang w:val="fr-FR"/>
        </w:rPr>
        <w:t>A la demande d’un des membres, le vote peut être réalisé par la voie d’un scrutin secret.</w:t>
      </w:r>
    </w:p>
    <w:p w14:paraId="42578A51" w14:textId="77777777" w:rsidR="00980FC3" w:rsidRPr="005C2572" w:rsidRDefault="00980FC3" w:rsidP="00066996">
      <w:pPr>
        <w:jc w:val="both"/>
        <w:rPr>
          <w:b/>
          <w:bCs/>
          <w:lang w:val="fr-FR"/>
        </w:rPr>
      </w:pPr>
    </w:p>
    <w:p w14:paraId="3362264F" w14:textId="77777777" w:rsidR="00066996" w:rsidRPr="005C2572" w:rsidRDefault="00066996" w:rsidP="00066996">
      <w:pPr>
        <w:jc w:val="both"/>
        <w:rPr>
          <w:b/>
          <w:bCs/>
          <w:lang w:val="fr-FR"/>
        </w:rPr>
      </w:pPr>
      <w:r w:rsidRPr="005C2572">
        <w:rPr>
          <w:b/>
          <w:bCs/>
          <w:lang w:val="fr-FR"/>
        </w:rPr>
        <w:t>Article 13</w:t>
      </w:r>
    </w:p>
    <w:p w14:paraId="57647938" w14:textId="77777777" w:rsidR="00066996" w:rsidRPr="005C2572" w:rsidRDefault="00066996" w:rsidP="00066996">
      <w:pPr>
        <w:jc w:val="both"/>
        <w:rPr>
          <w:b/>
          <w:i/>
          <w:lang w:val="fr-FR"/>
        </w:rPr>
      </w:pPr>
    </w:p>
    <w:p w14:paraId="448B2EFD" w14:textId="77777777" w:rsidR="00E86DE0" w:rsidRPr="005C2572" w:rsidRDefault="00E86DE0" w:rsidP="00066996">
      <w:pPr>
        <w:jc w:val="both"/>
        <w:rPr>
          <w:b/>
          <w:i/>
          <w:lang w:val="fr-FR"/>
        </w:rPr>
      </w:pPr>
      <w:r w:rsidRPr="005C2572">
        <w:rPr>
          <w:b/>
          <w:i/>
          <w:lang w:val="fr-FR"/>
        </w:rPr>
        <w:t xml:space="preserve">13.1 </w:t>
      </w:r>
      <w:r w:rsidR="006154C8" w:rsidRPr="005C2572">
        <w:rPr>
          <w:b/>
          <w:i/>
          <w:lang w:val="fr-FR"/>
        </w:rPr>
        <w:t xml:space="preserve">la </w:t>
      </w:r>
      <w:r w:rsidRPr="005C2572">
        <w:rPr>
          <w:b/>
          <w:i/>
          <w:lang w:val="fr-FR"/>
        </w:rPr>
        <w:t>responsabilité des administrateurs envers l’ASBL</w:t>
      </w:r>
    </w:p>
    <w:p w14:paraId="2A966AFD" w14:textId="77777777" w:rsidR="00E86DE0" w:rsidRPr="005C2572" w:rsidRDefault="00E86DE0" w:rsidP="00066996">
      <w:pPr>
        <w:jc w:val="both"/>
        <w:rPr>
          <w:b/>
          <w:i/>
          <w:lang w:val="fr-FR"/>
        </w:rPr>
      </w:pPr>
    </w:p>
    <w:p w14:paraId="679345E6" w14:textId="77777777" w:rsidR="00066996" w:rsidRPr="005C2572" w:rsidRDefault="00E86DE0" w:rsidP="00E86DE0">
      <w:pPr>
        <w:jc w:val="both"/>
        <w:rPr>
          <w:b/>
          <w:i/>
          <w:lang w:val="fr-FR"/>
        </w:rPr>
      </w:pPr>
      <w:r w:rsidRPr="005C2572">
        <w:rPr>
          <w:b/>
          <w:i/>
          <w:lang w:val="fr-FR"/>
        </w:rPr>
        <w:t xml:space="preserve">Les administrateurs sont responsables envers l’ASBL des fautes qu’ils ont commises dans l’accomplissement de leurs missions. Ces personnes ne sont toutefois responsables que des </w:t>
      </w:r>
      <w:r w:rsidRPr="005C2572">
        <w:rPr>
          <w:b/>
          <w:i/>
          <w:lang w:val="fr-FR"/>
        </w:rPr>
        <w:lastRenderedPageBreak/>
        <w:t>décisions, actes ou comportements qui se situent manifestement en dehors des marges dans lesquelles des administrateurs normalement prudents et consciencieux placés dans les mêmes circonstances peuvent raisonnablement avoir une opinion divergente.</w:t>
      </w:r>
    </w:p>
    <w:p w14:paraId="09C1E469" w14:textId="77777777" w:rsidR="00FB43DC" w:rsidRPr="005C2572" w:rsidRDefault="00FB43DC" w:rsidP="00E86DE0">
      <w:pPr>
        <w:jc w:val="both"/>
        <w:rPr>
          <w:b/>
          <w:i/>
          <w:lang w:val="fr-FR"/>
        </w:rPr>
      </w:pPr>
    </w:p>
    <w:p w14:paraId="6E6438C1" w14:textId="77777777" w:rsidR="00E86DE0" w:rsidRPr="005C2572" w:rsidRDefault="00E86DE0" w:rsidP="00E86DE0">
      <w:pPr>
        <w:jc w:val="both"/>
        <w:rPr>
          <w:b/>
          <w:i/>
          <w:lang w:val="fr-FR"/>
        </w:rPr>
      </w:pPr>
      <w:r w:rsidRPr="005C2572">
        <w:rPr>
          <w:b/>
          <w:i/>
          <w:lang w:val="fr-FR"/>
        </w:rPr>
        <w:t xml:space="preserve">13.2. </w:t>
      </w:r>
      <w:proofErr w:type="gramStart"/>
      <w:r w:rsidR="006154C8" w:rsidRPr="005C2572">
        <w:rPr>
          <w:b/>
          <w:i/>
          <w:lang w:val="fr-FR"/>
        </w:rPr>
        <w:t>la</w:t>
      </w:r>
      <w:proofErr w:type="gramEnd"/>
      <w:r w:rsidR="006154C8" w:rsidRPr="005C2572">
        <w:rPr>
          <w:b/>
          <w:i/>
          <w:lang w:val="fr-FR"/>
        </w:rPr>
        <w:t xml:space="preserve"> </w:t>
      </w:r>
      <w:r w:rsidRPr="005C2572">
        <w:rPr>
          <w:b/>
          <w:i/>
          <w:lang w:val="fr-FR"/>
        </w:rPr>
        <w:t xml:space="preserve">responsabilité solidaire particulière des administrateurs envers l’ASBL et les tiers </w:t>
      </w:r>
    </w:p>
    <w:p w14:paraId="15E22F30" w14:textId="77777777" w:rsidR="00E86DE0" w:rsidRPr="005C2572" w:rsidRDefault="00E86DE0" w:rsidP="00E86DE0">
      <w:pPr>
        <w:jc w:val="both"/>
        <w:rPr>
          <w:b/>
          <w:i/>
          <w:lang w:val="fr-FR"/>
        </w:rPr>
      </w:pPr>
    </w:p>
    <w:p w14:paraId="21390DA5" w14:textId="116A7222" w:rsidR="00E86DE0" w:rsidRPr="005C2572" w:rsidRDefault="00E86DE0" w:rsidP="00E86DE0">
      <w:pPr>
        <w:jc w:val="both"/>
        <w:rPr>
          <w:b/>
          <w:i/>
          <w:lang w:val="fr-FR"/>
        </w:rPr>
      </w:pPr>
      <w:r w:rsidRPr="005C2572">
        <w:rPr>
          <w:b/>
          <w:i/>
          <w:lang w:val="fr-FR"/>
        </w:rPr>
        <w:t xml:space="preserve">Les administrateurs sont solidairement responsables des infractions au </w:t>
      </w:r>
      <w:r w:rsidR="00E15DB6" w:rsidRPr="005C2572">
        <w:rPr>
          <w:b/>
          <w:i/>
          <w:lang w:val="fr-FR"/>
        </w:rPr>
        <w:t>CSA</w:t>
      </w:r>
      <w:r w:rsidR="008A2E7B" w:rsidRPr="005C2572">
        <w:rPr>
          <w:b/>
          <w:i/>
          <w:lang w:val="fr-FR"/>
        </w:rPr>
        <w:t xml:space="preserve"> </w:t>
      </w:r>
      <w:r w:rsidRPr="005C2572">
        <w:rPr>
          <w:b/>
          <w:i/>
          <w:lang w:val="fr-FR"/>
        </w:rPr>
        <w:t>ou aux statuts de l’ASBL, même en l’absence d’organe d’administration collégiale.</w:t>
      </w:r>
    </w:p>
    <w:p w14:paraId="24CD382D" w14:textId="77777777" w:rsidR="00E86DE0" w:rsidRPr="005C2572" w:rsidRDefault="00E86DE0" w:rsidP="00E86DE0">
      <w:pPr>
        <w:jc w:val="both"/>
        <w:rPr>
          <w:b/>
          <w:i/>
          <w:lang w:val="fr-FR"/>
        </w:rPr>
      </w:pPr>
    </w:p>
    <w:p w14:paraId="6FF0E9E4" w14:textId="77777777" w:rsidR="00E86DE0" w:rsidRPr="005C2572" w:rsidRDefault="00E86DE0" w:rsidP="00E86DE0">
      <w:pPr>
        <w:jc w:val="both"/>
        <w:rPr>
          <w:b/>
          <w:i/>
          <w:lang w:val="fr-FR"/>
        </w:rPr>
      </w:pPr>
      <w:r w:rsidRPr="005C2572">
        <w:rPr>
          <w:b/>
          <w:i/>
          <w:lang w:val="fr-FR"/>
        </w:rPr>
        <w:t>Contrairement à la responsabilité pour faute de gestion ordinaire</w:t>
      </w:r>
      <w:r w:rsidR="006154C8" w:rsidRPr="005C2572">
        <w:rPr>
          <w:b/>
          <w:i/>
          <w:lang w:val="fr-FR"/>
        </w:rPr>
        <w:t>, cette responsabilité s’applique non seulement envers la personne morale mais également envers les tiers.</w:t>
      </w:r>
    </w:p>
    <w:p w14:paraId="1009D3E6" w14:textId="77777777" w:rsidR="006154C8" w:rsidRPr="005C2572" w:rsidRDefault="006154C8" w:rsidP="00E86DE0">
      <w:pPr>
        <w:jc w:val="both"/>
        <w:rPr>
          <w:b/>
          <w:i/>
          <w:lang w:val="fr-FR"/>
        </w:rPr>
      </w:pPr>
    </w:p>
    <w:p w14:paraId="25783DB5" w14:textId="6F264732" w:rsidR="006154C8" w:rsidRPr="005C2572" w:rsidRDefault="006154C8" w:rsidP="005C2572">
      <w:pPr>
        <w:jc w:val="both"/>
        <w:rPr>
          <w:b/>
          <w:i/>
          <w:lang w:val="fr-FR"/>
        </w:rPr>
      </w:pPr>
      <w:r w:rsidRPr="005C2572">
        <w:rPr>
          <w:b/>
          <w:i/>
          <w:lang w:val="fr-FR"/>
        </w:rPr>
        <w:t xml:space="preserve">13.3. </w:t>
      </w:r>
      <w:proofErr w:type="gramStart"/>
      <w:r w:rsidRPr="005C2572">
        <w:rPr>
          <w:b/>
          <w:i/>
          <w:lang w:val="fr-FR"/>
        </w:rPr>
        <w:t>la</w:t>
      </w:r>
      <w:proofErr w:type="gramEnd"/>
      <w:r w:rsidRPr="005C2572">
        <w:rPr>
          <w:b/>
          <w:i/>
          <w:lang w:val="fr-FR"/>
        </w:rPr>
        <w:t xml:space="preserve"> responsabilité d’un administrateur se limite </w:t>
      </w:r>
      <w:r w:rsidR="005D1748" w:rsidRPr="005C2572">
        <w:rPr>
          <w:b/>
          <w:i/>
          <w:lang w:val="fr-FR"/>
        </w:rPr>
        <w:t xml:space="preserve">en toute hypothèse </w:t>
      </w:r>
      <w:r w:rsidRPr="005C2572">
        <w:rPr>
          <w:b/>
          <w:i/>
          <w:lang w:val="fr-FR"/>
        </w:rPr>
        <w:t>à </w:t>
      </w:r>
      <w:r w:rsidR="00E77331" w:rsidRPr="005C2572">
        <w:rPr>
          <w:b/>
          <w:i/>
          <w:lang w:val="fr-FR"/>
        </w:rPr>
        <w:t>125</w:t>
      </w:r>
      <w:r w:rsidRPr="005C2572">
        <w:rPr>
          <w:b/>
          <w:i/>
          <w:lang w:val="fr-FR"/>
        </w:rPr>
        <w:t xml:space="preserve">.000,00 € </w:t>
      </w:r>
      <w:r w:rsidR="00E77331" w:rsidRPr="005C2572">
        <w:rPr>
          <w:b/>
          <w:i/>
          <w:lang w:val="fr-FR"/>
        </w:rPr>
        <w:t>si le</w:t>
      </w:r>
      <w:r w:rsidRPr="005C2572">
        <w:rPr>
          <w:b/>
          <w:i/>
          <w:lang w:val="fr-FR"/>
        </w:rPr>
        <w:t xml:space="preserve"> chiffre d’affaires</w:t>
      </w:r>
      <w:r w:rsidR="00E77331" w:rsidRPr="005C2572">
        <w:rPr>
          <w:b/>
          <w:i/>
          <w:lang w:val="fr-FR"/>
        </w:rPr>
        <w:t xml:space="preserve"> de l’ASBL est</w:t>
      </w:r>
      <w:r w:rsidRPr="005C2572">
        <w:rPr>
          <w:b/>
          <w:i/>
          <w:lang w:val="fr-FR"/>
        </w:rPr>
        <w:t xml:space="preserve"> inférieur à </w:t>
      </w:r>
      <w:r w:rsidR="00E77331" w:rsidRPr="005C2572">
        <w:rPr>
          <w:b/>
          <w:i/>
          <w:lang w:val="fr-FR"/>
        </w:rPr>
        <w:t>350</w:t>
      </w:r>
      <w:r w:rsidRPr="005C2572">
        <w:rPr>
          <w:b/>
          <w:i/>
          <w:lang w:val="fr-FR"/>
        </w:rPr>
        <w:t xml:space="preserve">.000,00 € et </w:t>
      </w:r>
      <w:r w:rsidR="00E77331" w:rsidRPr="005C2572">
        <w:rPr>
          <w:b/>
          <w:i/>
          <w:lang w:val="fr-FR"/>
        </w:rPr>
        <w:t xml:space="preserve">le </w:t>
      </w:r>
      <w:r w:rsidRPr="005C2572">
        <w:rPr>
          <w:b/>
          <w:i/>
          <w:lang w:val="fr-FR"/>
        </w:rPr>
        <w:t xml:space="preserve">total du bilan inférieur à </w:t>
      </w:r>
      <w:r w:rsidR="00E77331" w:rsidRPr="005C2572">
        <w:rPr>
          <w:b/>
          <w:i/>
          <w:lang w:val="fr-FR"/>
        </w:rPr>
        <w:t>175</w:t>
      </w:r>
      <w:r w:rsidRPr="005C2572">
        <w:rPr>
          <w:b/>
          <w:i/>
          <w:lang w:val="fr-FR"/>
        </w:rPr>
        <w:t>.000,00 €</w:t>
      </w:r>
      <w:r w:rsidR="008A2E7B" w:rsidRPr="005C2572">
        <w:rPr>
          <w:b/>
          <w:i/>
          <w:lang w:val="fr-FR"/>
        </w:rPr>
        <w:t xml:space="preserve">, aux montants indiqués dans le CSA (Art 2 :57) si ces chiffres sont supérieurs. </w:t>
      </w:r>
    </w:p>
    <w:p w14:paraId="5D705E06" w14:textId="77777777" w:rsidR="006154C8" w:rsidRPr="005C2572" w:rsidRDefault="006154C8" w:rsidP="006154C8">
      <w:pPr>
        <w:jc w:val="both"/>
        <w:rPr>
          <w:b/>
          <w:i/>
          <w:lang w:val="fr-FR"/>
        </w:rPr>
      </w:pPr>
    </w:p>
    <w:p w14:paraId="3AD3F59B" w14:textId="77777777" w:rsidR="00FB43DC" w:rsidRPr="005C2572" w:rsidRDefault="00FB43DC" w:rsidP="006154C8">
      <w:pPr>
        <w:jc w:val="both"/>
        <w:rPr>
          <w:b/>
          <w:i/>
          <w:lang w:val="fr-FR"/>
        </w:rPr>
      </w:pPr>
    </w:p>
    <w:p w14:paraId="70820496" w14:textId="77777777" w:rsidR="006154C8" w:rsidRPr="005C2572" w:rsidRDefault="006154C8" w:rsidP="006154C8">
      <w:pPr>
        <w:jc w:val="both"/>
        <w:rPr>
          <w:b/>
          <w:i/>
          <w:lang w:val="fr-FR"/>
        </w:rPr>
      </w:pPr>
      <w:r w:rsidRPr="005C2572">
        <w:rPr>
          <w:b/>
          <w:i/>
          <w:lang w:val="fr-FR"/>
        </w:rPr>
        <w:t xml:space="preserve">13.4. </w:t>
      </w:r>
      <w:proofErr w:type="gramStart"/>
      <w:r w:rsidR="005D1748" w:rsidRPr="005C2572">
        <w:rPr>
          <w:b/>
          <w:i/>
          <w:lang w:val="fr-FR"/>
        </w:rPr>
        <w:t>la</w:t>
      </w:r>
      <w:proofErr w:type="gramEnd"/>
      <w:r w:rsidR="005D1748" w:rsidRPr="005C2572">
        <w:rPr>
          <w:b/>
          <w:i/>
          <w:lang w:val="fr-FR"/>
        </w:rPr>
        <w:t xml:space="preserve"> </w:t>
      </w:r>
      <w:r w:rsidRPr="005C2572">
        <w:rPr>
          <w:b/>
          <w:i/>
          <w:lang w:val="fr-FR"/>
        </w:rPr>
        <w:t>responsabilité des administrateurs en cas de faillite :</w:t>
      </w:r>
    </w:p>
    <w:p w14:paraId="46F6E10F" w14:textId="77777777" w:rsidR="006154C8" w:rsidRPr="005C2572" w:rsidRDefault="006154C8" w:rsidP="006154C8">
      <w:pPr>
        <w:jc w:val="both"/>
        <w:rPr>
          <w:b/>
          <w:i/>
          <w:lang w:val="fr-FR"/>
        </w:rPr>
      </w:pPr>
    </w:p>
    <w:p w14:paraId="0824CBF4" w14:textId="4139351D" w:rsidR="006154C8" w:rsidRPr="005C2572" w:rsidRDefault="0007570C" w:rsidP="006154C8">
      <w:pPr>
        <w:jc w:val="both"/>
        <w:rPr>
          <w:b/>
          <w:i/>
          <w:lang w:val="fr-FR"/>
        </w:rPr>
      </w:pPr>
      <w:r w:rsidRPr="005C2572">
        <w:rPr>
          <w:b/>
          <w:i/>
          <w:lang w:val="fr-FR"/>
        </w:rPr>
        <w:t>La responsabilité des administrateurs pourra être imputée en cas de faillite de l’association s’</w:t>
      </w:r>
      <w:r w:rsidR="005D1748" w:rsidRPr="005C2572">
        <w:rPr>
          <w:b/>
          <w:i/>
          <w:lang w:val="fr-FR"/>
        </w:rPr>
        <w:t xml:space="preserve">il est </w:t>
      </w:r>
      <w:r w:rsidRPr="005C2572">
        <w:rPr>
          <w:b/>
          <w:i/>
          <w:lang w:val="fr-FR"/>
        </w:rPr>
        <w:t>établi qu’une faute grave et caractérisée dans leur chef a contribué à la faillite.</w:t>
      </w:r>
    </w:p>
    <w:p w14:paraId="06B0F868" w14:textId="77777777" w:rsidR="0007570C" w:rsidRPr="005C2572" w:rsidRDefault="0007570C" w:rsidP="006154C8">
      <w:pPr>
        <w:jc w:val="both"/>
        <w:rPr>
          <w:b/>
          <w:i/>
          <w:lang w:val="fr-FR"/>
        </w:rPr>
      </w:pPr>
    </w:p>
    <w:p w14:paraId="1629FF11" w14:textId="77777777" w:rsidR="00066996" w:rsidRPr="005C2572" w:rsidRDefault="00066996" w:rsidP="00066996">
      <w:pPr>
        <w:jc w:val="both"/>
        <w:rPr>
          <w:b/>
          <w:bCs/>
          <w:lang w:val="fr-FR"/>
        </w:rPr>
      </w:pPr>
      <w:r w:rsidRPr="005C2572">
        <w:rPr>
          <w:b/>
          <w:bCs/>
          <w:lang w:val="fr-FR"/>
        </w:rPr>
        <w:t>Article 14</w:t>
      </w:r>
    </w:p>
    <w:p w14:paraId="642AEE30" w14:textId="77777777" w:rsidR="00066996" w:rsidRPr="005C2572" w:rsidRDefault="00066996" w:rsidP="00066996">
      <w:pPr>
        <w:jc w:val="both"/>
        <w:rPr>
          <w:lang w:val="fr-FR"/>
        </w:rPr>
      </w:pPr>
    </w:p>
    <w:p w14:paraId="5E009E6C" w14:textId="77777777" w:rsidR="00FB43DC" w:rsidRPr="005C2572" w:rsidRDefault="00066996" w:rsidP="00066996">
      <w:pPr>
        <w:jc w:val="both"/>
        <w:rPr>
          <w:lang w:val="fr-FR"/>
        </w:rPr>
      </w:pPr>
      <w:r w:rsidRPr="005C2572">
        <w:rPr>
          <w:lang w:val="fr-FR"/>
        </w:rPr>
        <w:t>Les actions en justice, tant en demandant qu’en défendant, sont intentées et soutenues, au nom de l’association, par le conseil d’administration, à la diligence du président ou de l’administrateur chargé de pouvoir.</w:t>
      </w:r>
    </w:p>
    <w:p w14:paraId="58CA8028" w14:textId="77777777" w:rsidR="00FB43DC" w:rsidRPr="005C2572" w:rsidRDefault="00FB43DC" w:rsidP="00066996">
      <w:pPr>
        <w:jc w:val="both"/>
        <w:rPr>
          <w:lang w:val="fr-FR"/>
        </w:rPr>
      </w:pPr>
    </w:p>
    <w:p w14:paraId="75AA18DC" w14:textId="77777777" w:rsidR="00C33AEC" w:rsidRPr="005C2572" w:rsidRDefault="00C33AEC" w:rsidP="00066996">
      <w:pPr>
        <w:jc w:val="both"/>
        <w:rPr>
          <w:lang w:val="fr-FR"/>
        </w:rPr>
      </w:pPr>
    </w:p>
    <w:p w14:paraId="1988AD48" w14:textId="7CBAA58F" w:rsidR="0007570C" w:rsidRPr="005C2572" w:rsidRDefault="00066996" w:rsidP="00066996">
      <w:pPr>
        <w:jc w:val="both"/>
        <w:rPr>
          <w:lang w:val="fr-FR"/>
        </w:rPr>
      </w:pPr>
      <w:r w:rsidRPr="005C2572">
        <w:rPr>
          <w:lang w:val="fr-FR"/>
        </w:rPr>
        <w:t>Sauf décision spéciale du conseil d’administration, la signature de chaque membre du bureau engage l’association. Toutefoi</w:t>
      </w:r>
      <w:r w:rsidR="0007570C" w:rsidRPr="005C2572">
        <w:rPr>
          <w:lang w:val="fr-FR"/>
        </w:rPr>
        <w:t>s, lorsque l’acte à signer peut</w:t>
      </w:r>
      <w:r w:rsidR="006558B5" w:rsidRPr="005C2572">
        <w:rPr>
          <w:lang w:val="fr-FR"/>
        </w:rPr>
        <w:t xml:space="preserve"> </w:t>
      </w:r>
      <w:r w:rsidRPr="005C2572">
        <w:rPr>
          <w:lang w:val="fr-FR"/>
        </w:rPr>
        <w:t>être considéré comme représentant une valeur supérieure à 5.000 €, la signature conjointe de deux membres du bureau sera nécessaire</w:t>
      </w:r>
      <w:r w:rsidR="0007570C" w:rsidRPr="005C2572">
        <w:rPr>
          <w:lang w:val="fr-FR"/>
        </w:rPr>
        <w:t>. Dans les limites précitées, le secrétaire général, délégué à la gestion journalière, pourra signer et prendre seul toute décision relative à la gestion journalière de l’association.</w:t>
      </w:r>
    </w:p>
    <w:p w14:paraId="759D9E05" w14:textId="77777777" w:rsidR="005D1748" w:rsidRPr="005C2572" w:rsidRDefault="005D1748" w:rsidP="00066996">
      <w:pPr>
        <w:jc w:val="both"/>
        <w:rPr>
          <w:b/>
          <w:bCs/>
          <w:lang w:val="fr-FR"/>
        </w:rPr>
      </w:pPr>
    </w:p>
    <w:p w14:paraId="3AC42E69" w14:textId="77777777" w:rsidR="00066996" w:rsidRPr="005C2572" w:rsidRDefault="00066996" w:rsidP="00066996">
      <w:pPr>
        <w:jc w:val="both"/>
        <w:rPr>
          <w:b/>
          <w:bCs/>
          <w:lang w:val="fr-FR"/>
        </w:rPr>
      </w:pPr>
      <w:r w:rsidRPr="005C2572">
        <w:rPr>
          <w:b/>
          <w:bCs/>
          <w:lang w:val="fr-FR"/>
        </w:rPr>
        <w:t>Article 15</w:t>
      </w:r>
    </w:p>
    <w:p w14:paraId="13355115" w14:textId="77777777" w:rsidR="00066996" w:rsidRPr="005C2572" w:rsidRDefault="00066996" w:rsidP="00066996">
      <w:pPr>
        <w:jc w:val="both"/>
        <w:rPr>
          <w:lang w:val="fr-FR"/>
        </w:rPr>
      </w:pPr>
    </w:p>
    <w:p w14:paraId="2A8DE563" w14:textId="0CCA659D" w:rsidR="0007570C" w:rsidRPr="005C2572" w:rsidRDefault="00066996" w:rsidP="00066996">
      <w:pPr>
        <w:jc w:val="both"/>
        <w:rPr>
          <w:lang w:val="fr-FR"/>
        </w:rPr>
      </w:pPr>
      <w:r w:rsidRPr="005C2572">
        <w:rPr>
          <w:lang w:val="fr-FR"/>
        </w:rPr>
        <w:t>Les délibérations du conseil d’administration sont consignées dans un registre officiel. Chaque procès-verbal est signé par tous les administrateurs présents à la réunion. Les extraits à produire en justice ou ailleurs sont signés par le président ou par deux administrateurs.</w:t>
      </w:r>
    </w:p>
    <w:p w14:paraId="20A5D066" w14:textId="77777777" w:rsidR="0007570C" w:rsidRPr="005C2572" w:rsidRDefault="0007570C" w:rsidP="00066996">
      <w:pPr>
        <w:jc w:val="both"/>
        <w:rPr>
          <w:lang w:val="fr-FR"/>
        </w:rPr>
      </w:pPr>
    </w:p>
    <w:p w14:paraId="14388CD5" w14:textId="77777777" w:rsidR="00066996" w:rsidRPr="005C2572" w:rsidRDefault="00066996" w:rsidP="00066996">
      <w:pPr>
        <w:jc w:val="both"/>
        <w:rPr>
          <w:b/>
          <w:bCs/>
          <w:lang w:val="fr-FR"/>
        </w:rPr>
      </w:pPr>
      <w:r w:rsidRPr="005C2572">
        <w:rPr>
          <w:b/>
          <w:bCs/>
          <w:lang w:val="fr-FR"/>
        </w:rPr>
        <w:t xml:space="preserve">Chapitre 4 : </w:t>
      </w:r>
      <w:r w:rsidR="00F34A2D" w:rsidRPr="005C2572">
        <w:rPr>
          <w:b/>
          <w:bCs/>
          <w:lang w:val="fr-FR"/>
        </w:rPr>
        <w:t>l’</w:t>
      </w:r>
      <w:r w:rsidRPr="005C2572">
        <w:rPr>
          <w:b/>
          <w:bCs/>
          <w:lang w:val="fr-FR"/>
        </w:rPr>
        <w:t>assemblée générale</w:t>
      </w:r>
    </w:p>
    <w:p w14:paraId="587F8E8F" w14:textId="77777777" w:rsidR="00066996" w:rsidRPr="005C2572" w:rsidRDefault="00066996" w:rsidP="00066996">
      <w:pPr>
        <w:jc w:val="both"/>
        <w:rPr>
          <w:lang w:val="fr-FR"/>
        </w:rPr>
      </w:pPr>
    </w:p>
    <w:p w14:paraId="308CF338" w14:textId="77777777" w:rsidR="00066996" w:rsidRPr="005C2572" w:rsidRDefault="00066996" w:rsidP="00066996">
      <w:pPr>
        <w:jc w:val="both"/>
        <w:rPr>
          <w:b/>
          <w:bCs/>
          <w:lang w:val="fr-FR"/>
        </w:rPr>
      </w:pPr>
      <w:r w:rsidRPr="005C2572">
        <w:rPr>
          <w:b/>
          <w:bCs/>
          <w:lang w:val="fr-FR"/>
        </w:rPr>
        <w:t>Article 16</w:t>
      </w:r>
    </w:p>
    <w:p w14:paraId="2A5B7B12" w14:textId="77777777" w:rsidR="00066996" w:rsidRPr="005C2572" w:rsidRDefault="00066996" w:rsidP="00066996">
      <w:pPr>
        <w:jc w:val="both"/>
        <w:rPr>
          <w:lang w:val="fr-FR"/>
        </w:rPr>
      </w:pPr>
    </w:p>
    <w:p w14:paraId="66824225" w14:textId="0BB3DD3D" w:rsidR="00F34A2D" w:rsidRDefault="00066996" w:rsidP="00066996">
      <w:pPr>
        <w:jc w:val="both"/>
        <w:rPr>
          <w:lang w:val="fr-FR"/>
        </w:rPr>
      </w:pPr>
      <w:r w:rsidRPr="005C2572">
        <w:rPr>
          <w:lang w:val="fr-FR"/>
        </w:rPr>
        <w:t xml:space="preserve">Les membres de l’association se réunissent annuellement en assemblée générale au siège social ou en tout autre endroit désigné par le conseil d’administration. En tout temps, le conseil </w:t>
      </w:r>
      <w:r w:rsidR="00F34A2D" w:rsidRPr="005C2572">
        <w:rPr>
          <w:b/>
          <w:i/>
          <w:lang w:val="fr-FR"/>
        </w:rPr>
        <w:t xml:space="preserve">d’administration </w:t>
      </w:r>
      <w:r w:rsidRPr="005C2572">
        <w:rPr>
          <w:lang w:val="fr-FR"/>
        </w:rPr>
        <w:t>peut convoquer une l’assemblée générale extraordinaire si les intérêts de l’association l’exigent. Il est tenu de le faire lorsque le cinquième des membres en fait la demande par écrit.</w:t>
      </w:r>
    </w:p>
    <w:p w14:paraId="0E3B1CBE" w14:textId="77777777" w:rsidR="005C2572" w:rsidRPr="005C2572" w:rsidRDefault="005C2572" w:rsidP="00066996">
      <w:pPr>
        <w:jc w:val="both"/>
        <w:rPr>
          <w:lang w:val="fr-FR"/>
        </w:rPr>
      </w:pPr>
    </w:p>
    <w:p w14:paraId="2E306042" w14:textId="77777777" w:rsidR="00066996" w:rsidRPr="005C2572" w:rsidRDefault="00066996" w:rsidP="00066996">
      <w:pPr>
        <w:jc w:val="both"/>
        <w:rPr>
          <w:b/>
          <w:bCs/>
          <w:lang w:val="fr-FR"/>
        </w:rPr>
      </w:pPr>
      <w:r w:rsidRPr="005C2572">
        <w:rPr>
          <w:b/>
          <w:bCs/>
          <w:lang w:val="fr-FR"/>
        </w:rPr>
        <w:t>Article 17</w:t>
      </w:r>
    </w:p>
    <w:p w14:paraId="10E97D26" w14:textId="77777777" w:rsidR="00066996" w:rsidRPr="005C2572" w:rsidRDefault="00066996" w:rsidP="00066996">
      <w:pPr>
        <w:jc w:val="both"/>
        <w:rPr>
          <w:lang w:val="fr-FR"/>
        </w:rPr>
      </w:pPr>
    </w:p>
    <w:p w14:paraId="6872E4FB" w14:textId="37EE39D0" w:rsidR="00F34A2D" w:rsidRPr="005C2572" w:rsidRDefault="00F34A2D" w:rsidP="00066996">
      <w:pPr>
        <w:jc w:val="both"/>
        <w:rPr>
          <w:b/>
          <w:i/>
          <w:lang w:val="fr-FR"/>
        </w:rPr>
      </w:pPr>
      <w:r w:rsidRPr="005C2572">
        <w:rPr>
          <w:b/>
          <w:i/>
          <w:lang w:val="fr-FR"/>
        </w:rPr>
        <w:t>Conformément à l’article 9</w:t>
      </w:r>
      <w:r w:rsidR="00E15DB6" w:rsidRPr="005C2572">
        <w:rPr>
          <w:b/>
          <w:i/>
          <w:lang w:val="fr-FR"/>
        </w:rPr>
        <w:t> :</w:t>
      </w:r>
      <w:r w:rsidRPr="005C2572">
        <w:rPr>
          <w:b/>
          <w:i/>
          <w:lang w:val="fr-FR"/>
        </w:rPr>
        <w:t xml:space="preserve">12 du CSA, une délibération de l’assemblée générale est exigée </w:t>
      </w:r>
      <w:r w:rsidRPr="005C2572">
        <w:rPr>
          <w:b/>
          <w:i/>
          <w:lang w:val="fr-FR"/>
        </w:rPr>
        <w:lastRenderedPageBreak/>
        <w:t>pour :</w:t>
      </w:r>
    </w:p>
    <w:p w14:paraId="1AC76AA5" w14:textId="77777777" w:rsidR="00066996" w:rsidRPr="005C2572" w:rsidRDefault="00066996" w:rsidP="00066996">
      <w:pPr>
        <w:jc w:val="both"/>
        <w:rPr>
          <w:b/>
          <w:i/>
          <w:lang w:val="fr-FR"/>
        </w:rPr>
      </w:pPr>
    </w:p>
    <w:p w14:paraId="6F530046" w14:textId="77777777" w:rsidR="00066996" w:rsidRPr="005C2572" w:rsidRDefault="00F34A2D" w:rsidP="00066996">
      <w:pPr>
        <w:numPr>
          <w:ilvl w:val="0"/>
          <w:numId w:val="1"/>
        </w:numPr>
        <w:jc w:val="both"/>
        <w:rPr>
          <w:b/>
          <w:i/>
          <w:lang w:val="fr-FR"/>
        </w:rPr>
      </w:pPr>
      <w:r w:rsidRPr="005C2572">
        <w:rPr>
          <w:b/>
          <w:i/>
          <w:lang w:val="fr-FR"/>
        </w:rPr>
        <w:t>la m</w:t>
      </w:r>
      <w:r w:rsidR="00066996" w:rsidRPr="005C2572">
        <w:rPr>
          <w:b/>
          <w:i/>
          <w:lang w:val="fr-FR"/>
        </w:rPr>
        <w:t>odification des statuts ;</w:t>
      </w:r>
    </w:p>
    <w:p w14:paraId="5E3E7071" w14:textId="77777777" w:rsidR="00066996" w:rsidRPr="005C2572" w:rsidRDefault="00066996" w:rsidP="00066996">
      <w:pPr>
        <w:ind w:left="360"/>
        <w:jc w:val="both"/>
        <w:rPr>
          <w:b/>
          <w:i/>
          <w:lang w:val="fr-FR"/>
        </w:rPr>
      </w:pPr>
    </w:p>
    <w:p w14:paraId="1C6C985D" w14:textId="492CA3D9" w:rsidR="00066996" w:rsidRPr="005C2572" w:rsidRDefault="00F34A2D" w:rsidP="00066996">
      <w:pPr>
        <w:numPr>
          <w:ilvl w:val="0"/>
          <w:numId w:val="1"/>
        </w:numPr>
        <w:jc w:val="both"/>
        <w:rPr>
          <w:b/>
          <w:i/>
          <w:lang w:val="fr-FR"/>
        </w:rPr>
      </w:pPr>
      <w:r w:rsidRPr="005C2572">
        <w:rPr>
          <w:b/>
          <w:i/>
          <w:lang w:val="fr-FR"/>
        </w:rPr>
        <w:t xml:space="preserve">la nomination et la </w:t>
      </w:r>
      <w:r w:rsidR="00066996" w:rsidRPr="005C2572">
        <w:rPr>
          <w:b/>
          <w:i/>
          <w:lang w:val="fr-FR"/>
        </w:rPr>
        <w:t>révocation d</w:t>
      </w:r>
      <w:r w:rsidRPr="005C2572">
        <w:rPr>
          <w:b/>
          <w:i/>
          <w:lang w:val="fr-FR"/>
        </w:rPr>
        <w:t xml:space="preserve">es </w:t>
      </w:r>
      <w:r w:rsidR="00066996" w:rsidRPr="005C2572">
        <w:rPr>
          <w:b/>
          <w:i/>
          <w:lang w:val="fr-FR"/>
        </w:rPr>
        <w:t>administrateurs ;</w:t>
      </w:r>
    </w:p>
    <w:p w14:paraId="5FDD4D37" w14:textId="77777777" w:rsidR="00624816" w:rsidRPr="005C2572" w:rsidRDefault="00624816" w:rsidP="005C2572">
      <w:pPr>
        <w:rPr>
          <w:lang w:val="fr-FR"/>
        </w:rPr>
      </w:pPr>
    </w:p>
    <w:p w14:paraId="47E813D1" w14:textId="3A1AB3B8" w:rsidR="00624816" w:rsidRPr="005C2572" w:rsidRDefault="00624816" w:rsidP="00066996">
      <w:pPr>
        <w:numPr>
          <w:ilvl w:val="0"/>
          <w:numId w:val="1"/>
        </w:numPr>
        <w:jc w:val="both"/>
        <w:rPr>
          <w:b/>
          <w:i/>
          <w:lang w:val="fr-FR"/>
        </w:rPr>
      </w:pPr>
      <w:r w:rsidRPr="005C2572">
        <w:rPr>
          <w:b/>
          <w:i/>
          <w:lang w:val="fr-FR"/>
        </w:rPr>
        <w:t xml:space="preserve">la décharge à  octroyer aux administrateurs, ainsi que, le cas échéant, l’introduction d’une action de l’association contre </w:t>
      </w:r>
      <w:proofErr w:type="gramStart"/>
      <w:r w:rsidRPr="005C2572">
        <w:rPr>
          <w:b/>
          <w:i/>
          <w:lang w:val="fr-FR"/>
        </w:rPr>
        <w:t>les administrateurs e ;</w:t>
      </w:r>
      <w:proofErr w:type="gramEnd"/>
    </w:p>
    <w:p w14:paraId="2D4D14CA" w14:textId="77777777" w:rsidR="00624816" w:rsidRPr="005C2572" w:rsidRDefault="00624816" w:rsidP="00624816">
      <w:pPr>
        <w:pStyle w:val="Paragraphedeliste"/>
        <w:rPr>
          <w:b/>
          <w:i/>
          <w:lang w:val="fr-FR"/>
        </w:rPr>
      </w:pPr>
    </w:p>
    <w:p w14:paraId="01235763" w14:textId="77777777" w:rsidR="00066996" w:rsidRPr="005C2572" w:rsidRDefault="00624816" w:rsidP="007E4B54">
      <w:pPr>
        <w:numPr>
          <w:ilvl w:val="0"/>
          <w:numId w:val="1"/>
        </w:numPr>
        <w:jc w:val="both"/>
        <w:rPr>
          <w:b/>
          <w:i/>
          <w:lang w:val="fr-FR"/>
        </w:rPr>
      </w:pPr>
      <w:r w:rsidRPr="005C2572">
        <w:rPr>
          <w:b/>
          <w:i/>
          <w:lang w:val="fr-FR"/>
        </w:rPr>
        <w:t>l’a</w:t>
      </w:r>
      <w:r w:rsidR="00066996" w:rsidRPr="005C2572">
        <w:rPr>
          <w:b/>
          <w:i/>
          <w:lang w:val="fr-FR"/>
        </w:rPr>
        <w:t xml:space="preserve">pprobation des </w:t>
      </w:r>
      <w:r w:rsidRPr="005C2572">
        <w:rPr>
          <w:b/>
          <w:i/>
          <w:lang w:val="fr-FR"/>
        </w:rPr>
        <w:t>comptes annuels et du budget ;</w:t>
      </w:r>
    </w:p>
    <w:p w14:paraId="43DC27D0" w14:textId="77777777" w:rsidR="00624816" w:rsidRPr="005C2572" w:rsidRDefault="00624816" w:rsidP="00624816">
      <w:pPr>
        <w:pStyle w:val="Paragraphedeliste"/>
        <w:rPr>
          <w:b/>
          <w:i/>
          <w:lang w:val="fr-FR"/>
        </w:rPr>
      </w:pPr>
    </w:p>
    <w:p w14:paraId="6FF02EE7" w14:textId="77777777" w:rsidR="00066996" w:rsidRPr="005C2572" w:rsidRDefault="00624816" w:rsidP="00066996">
      <w:pPr>
        <w:numPr>
          <w:ilvl w:val="0"/>
          <w:numId w:val="1"/>
        </w:numPr>
        <w:jc w:val="both"/>
        <w:rPr>
          <w:b/>
          <w:i/>
          <w:lang w:val="fr-FR"/>
        </w:rPr>
      </w:pPr>
      <w:r w:rsidRPr="005C2572">
        <w:rPr>
          <w:b/>
          <w:i/>
          <w:lang w:val="fr-FR"/>
        </w:rPr>
        <w:t>la d</w:t>
      </w:r>
      <w:r w:rsidR="00066996" w:rsidRPr="005C2572">
        <w:rPr>
          <w:b/>
          <w:i/>
          <w:lang w:val="fr-FR"/>
        </w:rPr>
        <w:t>issolution de l’association ;</w:t>
      </w:r>
    </w:p>
    <w:p w14:paraId="6C443F23" w14:textId="77777777" w:rsidR="00066996" w:rsidRPr="005C2572" w:rsidRDefault="00066996" w:rsidP="00066996">
      <w:pPr>
        <w:jc w:val="both"/>
        <w:rPr>
          <w:b/>
          <w:i/>
          <w:lang w:val="fr-FR"/>
        </w:rPr>
      </w:pPr>
    </w:p>
    <w:p w14:paraId="11371F39" w14:textId="77777777" w:rsidR="00066996" w:rsidRPr="005C2572" w:rsidRDefault="00624816" w:rsidP="00066996">
      <w:pPr>
        <w:numPr>
          <w:ilvl w:val="0"/>
          <w:numId w:val="1"/>
        </w:numPr>
        <w:jc w:val="both"/>
        <w:rPr>
          <w:b/>
          <w:i/>
          <w:lang w:val="fr-FR"/>
        </w:rPr>
      </w:pPr>
      <w:r w:rsidRPr="005C2572">
        <w:rPr>
          <w:b/>
          <w:i/>
          <w:lang w:val="fr-FR"/>
        </w:rPr>
        <w:t>l’e</w:t>
      </w:r>
      <w:r w:rsidR="00066996" w:rsidRPr="005C2572">
        <w:rPr>
          <w:b/>
          <w:i/>
          <w:lang w:val="fr-FR"/>
        </w:rPr>
        <w:t>xclusion d’un membre</w:t>
      </w:r>
      <w:r w:rsidRPr="005C2572">
        <w:rPr>
          <w:b/>
          <w:i/>
          <w:lang w:val="fr-FR"/>
        </w:rPr>
        <w:t> ;</w:t>
      </w:r>
    </w:p>
    <w:p w14:paraId="0AB58AC7" w14:textId="77777777" w:rsidR="00624816" w:rsidRPr="005C2572" w:rsidRDefault="00624816" w:rsidP="00624816">
      <w:pPr>
        <w:pStyle w:val="Paragraphedeliste"/>
        <w:rPr>
          <w:b/>
          <w:i/>
          <w:lang w:val="fr-FR"/>
        </w:rPr>
      </w:pPr>
    </w:p>
    <w:p w14:paraId="7199A931" w14:textId="77777777" w:rsidR="00624816" w:rsidRPr="005C2572" w:rsidRDefault="00624816" w:rsidP="00066996">
      <w:pPr>
        <w:numPr>
          <w:ilvl w:val="0"/>
          <w:numId w:val="1"/>
        </w:numPr>
        <w:jc w:val="both"/>
        <w:rPr>
          <w:b/>
          <w:i/>
          <w:lang w:val="fr-FR"/>
        </w:rPr>
      </w:pPr>
      <w:r w:rsidRPr="005C2572">
        <w:rPr>
          <w:b/>
          <w:i/>
          <w:lang w:val="fr-FR"/>
        </w:rPr>
        <w:t>la transformation de l’ASBL en AISBL, en société coopérative agréée comme entreprise sociale et en société coopérative entreprise sociale agréée ;</w:t>
      </w:r>
    </w:p>
    <w:p w14:paraId="2EFC9FC8" w14:textId="77777777" w:rsidR="00624816" w:rsidRPr="005C2572" w:rsidRDefault="00624816" w:rsidP="00624816">
      <w:pPr>
        <w:pStyle w:val="Paragraphedeliste"/>
        <w:rPr>
          <w:b/>
          <w:i/>
          <w:lang w:val="fr-FR"/>
        </w:rPr>
      </w:pPr>
    </w:p>
    <w:p w14:paraId="2C8A938C" w14:textId="77777777" w:rsidR="00624816" w:rsidRPr="005C2572" w:rsidRDefault="00624816" w:rsidP="00066996">
      <w:pPr>
        <w:numPr>
          <w:ilvl w:val="0"/>
          <w:numId w:val="1"/>
        </w:numPr>
        <w:jc w:val="both"/>
        <w:rPr>
          <w:b/>
          <w:i/>
          <w:lang w:val="fr-FR"/>
        </w:rPr>
      </w:pPr>
      <w:r w:rsidRPr="005C2572">
        <w:rPr>
          <w:b/>
          <w:i/>
          <w:lang w:val="fr-FR"/>
        </w:rPr>
        <w:t>effectuer ou accepter l’apport à titre gratuit d’une universalité ;</w:t>
      </w:r>
    </w:p>
    <w:p w14:paraId="5B4B3E2B" w14:textId="77777777" w:rsidR="00624816" w:rsidRPr="005C2572" w:rsidRDefault="00624816" w:rsidP="00624816">
      <w:pPr>
        <w:pStyle w:val="Paragraphedeliste"/>
        <w:rPr>
          <w:b/>
          <w:i/>
          <w:lang w:val="fr-FR"/>
        </w:rPr>
      </w:pPr>
    </w:p>
    <w:p w14:paraId="709CEF6E" w14:textId="77777777" w:rsidR="00624816" w:rsidRPr="005C2572" w:rsidRDefault="00624816" w:rsidP="00066996">
      <w:pPr>
        <w:numPr>
          <w:ilvl w:val="0"/>
          <w:numId w:val="1"/>
        </w:numPr>
        <w:jc w:val="both"/>
        <w:rPr>
          <w:lang w:val="fr-FR"/>
        </w:rPr>
      </w:pPr>
      <w:r w:rsidRPr="005C2572">
        <w:rPr>
          <w:b/>
          <w:i/>
          <w:lang w:val="fr-FR"/>
        </w:rPr>
        <w:t>tous les autres cas où la loi ou les statuts l’exigent</w:t>
      </w:r>
      <w:r w:rsidRPr="005C2572">
        <w:rPr>
          <w:lang w:val="fr-FR"/>
        </w:rPr>
        <w:t>.</w:t>
      </w:r>
    </w:p>
    <w:p w14:paraId="606693C0" w14:textId="77777777" w:rsidR="00EA70C1" w:rsidRPr="005C2572" w:rsidRDefault="00EA70C1" w:rsidP="00066996">
      <w:pPr>
        <w:jc w:val="both"/>
        <w:rPr>
          <w:lang w:val="fr-FR"/>
        </w:rPr>
      </w:pPr>
    </w:p>
    <w:p w14:paraId="5A3F2169" w14:textId="77777777" w:rsidR="00066996" w:rsidRPr="005C2572" w:rsidRDefault="00066996" w:rsidP="00066996">
      <w:pPr>
        <w:jc w:val="both"/>
        <w:rPr>
          <w:b/>
          <w:bCs/>
          <w:lang w:val="fr-FR"/>
        </w:rPr>
      </w:pPr>
      <w:r w:rsidRPr="005C2572">
        <w:rPr>
          <w:b/>
          <w:bCs/>
          <w:lang w:val="fr-FR"/>
        </w:rPr>
        <w:t>Article 18</w:t>
      </w:r>
    </w:p>
    <w:p w14:paraId="42F1B23B" w14:textId="77777777" w:rsidR="00066996" w:rsidRPr="005C2572" w:rsidRDefault="00066996" w:rsidP="00066996">
      <w:pPr>
        <w:jc w:val="both"/>
        <w:rPr>
          <w:lang w:val="fr-FR"/>
        </w:rPr>
      </w:pPr>
    </w:p>
    <w:p w14:paraId="4D4F494A" w14:textId="2D6D7F86" w:rsidR="00066996" w:rsidRPr="005C2572" w:rsidRDefault="007E4B54" w:rsidP="00066996">
      <w:pPr>
        <w:jc w:val="both"/>
        <w:rPr>
          <w:b/>
          <w:i/>
          <w:lang w:val="fr-FR"/>
        </w:rPr>
      </w:pPr>
      <w:r w:rsidRPr="005C2572">
        <w:rPr>
          <w:b/>
          <w:i/>
          <w:lang w:val="fr-FR"/>
        </w:rPr>
        <w:t>Dans le respect de l’article 9</w:t>
      </w:r>
      <w:r w:rsidR="00E15DB6" w:rsidRPr="005C2572">
        <w:rPr>
          <w:b/>
          <w:i/>
          <w:lang w:val="fr-FR"/>
        </w:rPr>
        <w:t> :</w:t>
      </w:r>
      <w:r w:rsidRPr="005C2572">
        <w:rPr>
          <w:b/>
          <w:i/>
          <w:lang w:val="fr-FR"/>
        </w:rPr>
        <w:t>14 du CSA, t</w:t>
      </w:r>
      <w:r w:rsidR="00066996" w:rsidRPr="005C2572">
        <w:rPr>
          <w:b/>
          <w:i/>
          <w:lang w:val="fr-FR"/>
        </w:rPr>
        <w:t xml:space="preserve">ous les membres sont convoqués aux assemblées générales par </w:t>
      </w:r>
      <w:r w:rsidRPr="005C2572">
        <w:rPr>
          <w:b/>
          <w:i/>
          <w:lang w:val="fr-FR"/>
        </w:rPr>
        <w:t xml:space="preserve">le conseil d’administration </w:t>
      </w:r>
      <w:r w:rsidR="00066996" w:rsidRPr="005C2572">
        <w:rPr>
          <w:b/>
          <w:i/>
          <w:lang w:val="fr-FR"/>
        </w:rPr>
        <w:t xml:space="preserve">au moins </w:t>
      </w:r>
      <w:r w:rsidRPr="005C2572">
        <w:rPr>
          <w:b/>
          <w:i/>
          <w:lang w:val="fr-FR"/>
        </w:rPr>
        <w:t>15</w:t>
      </w:r>
      <w:r w:rsidR="00066996" w:rsidRPr="005C2572">
        <w:rPr>
          <w:b/>
          <w:i/>
          <w:lang w:val="fr-FR"/>
        </w:rPr>
        <w:t xml:space="preserve"> jours à l’avance.</w:t>
      </w:r>
    </w:p>
    <w:p w14:paraId="75BB7D23" w14:textId="77777777" w:rsidR="00066996" w:rsidRPr="005C2572" w:rsidRDefault="00066996" w:rsidP="00066996">
      <w:pPr>
        <w:jc w:val="both"/>
        <w:rPr>
          <w:b/>
          <w:i/>
          <w:lang w:val="fr-FR"/>
        </w:rPr>
      </w:pPr>
    </w:p>
    <w:p w14:paraId="34BC9F14" w14:textId="77777777" w:rsidR="00066996" w:rsidRPr="005C2572" w:rsidRDefault="00066996" w:rsidP="00066996">
      <w:pPr>
        <w:jc w:val="both"/>
        <w:rPr>
          <w:lang w:val="fr-FR"/>
        </w:rPr>
      </w:pPr>
      <w:r w:rsidRPr="005C2572">
        <w:rPr>
          <w:lang w:val="fr-FR"/>
        </w:rPr>
        <w:t xml:space="preserve">L’ordre du jour </w:t>
      </w:r>
      <w:r w:rsidR="007E4B54" w:rsidRPr="005C2572">
        <w:rPr>
          <w:lang w:val="fr-FR"/>
        </w:rPr>
        <w:t>est</w:t>
      </w:r>
      <w:r w:rsidRPr="005C2572">
        <w:rPr>
          <w:lang w:val="fr-FR"/>
        </w:rPr>
        <w:t xml:space="preserve"> joint à la convocation. Toute proposition signée d’un nombre égal au vingtième de la dernière liste annuelle est portée à l’ordre du jour. En cas d’urgence, des résolutions peuvent être prises en dehors de l’ordre du jour mais seulement à l’initiative ou sur le consentement du conseil d’administration.</w:t>
      </w:r>
    </w:p>
    <w:p w14:paraId="10CFF429" w14:textId="77777777" w:rsidR="007E4B54" w:rsidRPr="005C2572" w:rsidRDefault="007E4B54" w:rsidP="00066996">
      <w:pPr>
        <w:jc w:val="both"/>
        <w:rPr>
          <w:lang w:val="fr-FR"/>
        </w:rPr>
      </w:pPr>
    </w:p>
    <w:p w14:paraId="14D68D28" w14:textId="77777777" w:rsidR="00066996" w:rsidRPr="005C2572" w:rsidRDefault="00066996" w:rsidP="00066996">
      <w:pPr>
        <w:jc w:val="both"/>
        <w:rPr>
          <w:b/>
          <w:bCs/>
          <w:lang w:val="fr-FR"/>
        </w:rPr>
      </w:pPr>
      <w:r w:rsidRPr="005C2572">
        <w:rPr>
          <w:b/>
          <w:bCs/>
          <w:lang w:val="fr-FR"/>
        </w:rPr>
        <w:t>Article 19</w:t>
      </w:r>
    </w:p>
    <w:p w14:paraId="05F1FD38" w14:textId="77777777" w:rsidR="00066996" w:rsidRPr="005C2572" w:rsidRDefault="00066996" w:rsidP="00066996">
      <w:pPr>
        <w:jc w:val="both"/>
        <w:rPr>
          <w:lang w:val="fr-FR"/>
        </w:rPr>
      </w:pPr>
    </w:p>
    <w:p w14:paraId="2F8BFDF9" w14:textId="5CC1FDD0" w:rsidR="007E4B54" w:rsidRPr="005C2572" w:rsidRDefault="007E4B54" w:rsidP="00066996">
      <w:pPr>
        <w:jc w:val="both"/>
        <w:rPr>
          <w:b/>
          <w:i/>
          <w:lang w:val="fr-FR"/>
        </w:rPr>
      </w:pPr>
      <w:r w:rsidRPr="005C2572">
        <w:rPr>
          <w:b/>
          <w:i/>
          <w:lang w:val="fr-FR"/>
        </w:rPr>
        <w:t>Dans le respect de l’article 9</w:t>
      </w:r>
      <w:r w:rsidR="00E15DB6" w:rsidRPr="005C2572">
        <w:rPr>
          <w:b/>
          <w:i/>
          <w:lang w:val="fr-FR"/>
        </w:rPr>
        <w:t>:</w:t>
      </w:r>
      <w:r w:rsidRPr="005C2572">
        <w:rPr>
          <w:b/>
          <w:i/>
          <w:lang w:val="fr-FR"/>
        </w:rPr>
        <w:t>21 du CSA, l’assemblée générale délibère à la majorité simple des membres présents ou représentés, à l’exclusion des absents, des votes nuls et des abstentions.</w:t>
      </w:r>
    </w:p>
    <w:p w14:paraId="289B0EE1" w14:textId="77777777" w:rsidR="007E4B54" w:rsidRPr="005C2572" w:rsidRDefault="007E4B54" w:rsidP="00066996">
      <w:pPr>
        <w:jc w:val="both"/>
        <w:rPr>
          <w:b/>
          <w:i/>
          <w:lang w:val="fr-FR"/>
        </w:rPr>
      </w:pPr>
    </w:p>
    <w:p w14:paraId="5F9683E9" w14:textId="77777777" w:rsidR="007E4B54" w:rsidRPr="005C2572" w:rsidRDefault="007E4B54" w:rsidP="00066996">
      <w:pPr>
        <w:jc w:val="both"/>
        <w:rPr>
          <w:b/>
          <w:i/>
          <w:lang w:val="fr-FR"/>
        </w:rPr>
      </w:pPr>
      <w:r w:rsidRPr="005C2572">
        <w:rPr>
          <w:b/>
          <w:i/>
          <w:lang w:val="fr-FR"/>
        </w:rPr>
        <w:t>En cas de modification des statuts, l’assemblée générale ne peut délibérer valablement qu’à la majorité des deux tiers des voix exprimées, à l’exclusion des absents, des votes nuls et des abstentions.</w:t>
      </w:r>
    </w:p>
    <w:p w14:paraId="2C4F6800" w14:textId="77777777" w:rsidR="007E4B54" w:rsidRPr="005C2572" w:rsidRDefault="007E4B54" w:rsidP="00066996">
      <w:pPr>
        <w:jc w:val="both"/>
        <w:rPr>
          <w:b/>
          <w:i/>
          <w:lang w:val="fr-FR"/>
        </w:rPr>
      </w:pPr>
    </w:p>
    <w:p w14:paraId="7D55801E" w14:textId="77777777" w:rsidR="007E4B54" w:rsidRPr="005C2572" w:rsidRDefault="007E4B54" w:rsidP="00066996">
      <w:pPr>
        <w:jc w:val="both"/>
        <w:rPr>
          <w:b/>
          <w:i/>
          <w:lang w:val="fr-FR"/>
        </w:rPr>
      </w:pPr>
      <w:r w:rsidRPr="005C2572">
        <w:rPr>
          <w:b/>
          <w:i/>
          <w:lang w:val="fr-FR"/>
        </w:rPr>
        <w:t>Si la modification des statuts porte sur l’objet social ou le but désintéressé de l’association, la majorité des quatre cinquièmes des voix présentes ou représentées, à l’exclusion des absents, des votes nuls ou des abstentions, est requise.</w:t>
      </w:r>
    </w:p>
    <w:p w14:paraId="542100F9" w14:textId="77777777" w:rsidR="007E4B54" w:rsidRPr="005C2572" w:rsidRDefault="007E4B54" w:rsidP="00066996">
      <w:pPr>
        <w:jc w:val="both"/>
        <w:rPr>
          <w:b/>
          <w:i/>
          <w:lang w:val="fr-FR"/>
        </w:rPr>
      </w:pPr>
    </w:p>
    <w:p w14:paraId="112F36E3" w14:textId="77777777" w:rsidR="007E4B54" w:rsidRPr="005C2572" w:rsidRDefault="00066996" w:rsidP="00066996">
      <w:pPr>
        <w:jc w:val="both"/>
        <w:rPr>
          <w:b/>
          <w:i/>
          <w:lang w:val="fr-FR"/>
        </w:rPr>
      </w:pPr>
      <w:r w:rsidRPr="005C2572">
        <w:rPr>
          <w:b/>
          <w:i/>
          <w:lang w:val="fr-FR"/>
        </w:rPr>
        <w:t xml:space="preserve">L’assemblée générale délibère quel que soit le nombre de membres effectifs présents, à condition que tous les membres aient été dûment convoqués. </w:t>
      </w:r>
    </w:p>
    <w:p w14:paraId="5B59618E" w14:textId="77777777" w:rsidR="007E4B54" w:rsidRPr="005C2572" w:rsidRDefault="007E4B54" w:rsidP="00066996">
      <w:pPr>
        <w:jc w:val="both"/>
        <w:rPr>
          <w:lang w:val="fr-FR"/>
        </w:rPr>
      </w:pPr>
    </w:p>
    <w:p w14:paraId="0F005C2E" w14:textId="77777777" w:rsidR="009C2BE3" w:rsidRPr="005C2572" w:rsidRDefault="00066996" w:rsidP="00066996">
      <w:pPr>
        <w:jc w:val="both"/>
        <w:rPr>
          <w:lang w:val="fr-FR"/>
        </w:rPr>
      </w:pPr>
      <w:r w:rsidRPr="005C2572">
        <w:rPr>
          <w:lang w:val="fr-FR"/>
        </w:rPr>
        <w:t xml:space="preserve">L’assemblée générale a les pouvoirs les plus étendus pour faire ratifier tous les actes qui intéressent l’association. </w:t>
      </w:r>
    </w:p>
    <w:p w14:paraId="1BDD1127" w14:textId="77777777" w:rsidR="009C2BE3" w:rsidRPr="005C2572" w:rsidRDefault="009C2BE3" w:rsidP="00066996">
      <w:pPr>
        <w:jc w:val="both"/>
        <w:rPr>
          <w:lang w:val="fr-FR"/>
        </w:rPr>
      </w:pPr>
    </w:p>
    <w:p w14:paraId="0AE7C0BD" w14:textId="77777777" w:rsidR="00066996" w:rsidRPr="005C2572" w:rsidRDefault="00066996" w:rsidP="00066996">
      <w:pPr>
        <w:jc w:val="both"/>
        <w:rPr>
          <w:lang w:val="fr-FR"/>
        </w:rPr>
      </w:pPr>
      <w:r w:rsidRPr="005C2572">
        <w:rPr>
          <w:lang w:val="fr-FR"/>
        </w:rPr>
        <w:t xml:space="preserve">Les décisions sont obligatoires pour tous les membres, </w:t>
      </w:r>
      <w:proofErr w:type="gramStart"/>
      <w:r w:rsidRPr="005C2572">
        <w:rPr>
          <w:lang w:val="fr-FR"/>
        </w:rPr>
        <w:t>même absents</w:t>
      </w:r>
      <w:proofErr w:type="gramEnd"/>
      <w:r w:rsidRPr="005C2572">
        <w:rPr>
          <w:lang w:val="fr-FR"/>
        </w:rPr>
        <w:t xml:space="preserve"> ou dissidents.</w:t>
      </w:r>
    </w:p>
    <w:p w14:paraId="10263646" w14:textId="77777777" w:rsidR="00C33AEC" w:rsidRPr="005C2572" w:rsidRDefault="00C33AEC" w:rsidP="00066996">
      <w:pPr>
        <w:jc w:val="both"/>
        <w:rPr>
          <w:lang w:val="fr-FR"/>
        </w:rPr>
      </w:pPr>
    </w:p>
    <w:p w14:paraId="24FCE41D" w14:textId="77777777" w:rsidR="00066996" w:rsidRPr="005C2572" w:rsidRDefault="00066996" w:rsidP="00066996">
      <w:pPr>
        <w:jc w:val="both"/>
        <w:rPr>
          <w:b/>
          <w:bCs/>
          <w:lang w:val="fr-FR"/>
        </w:rPr>
      </w:pPr>
      <w:r w:rsidRPr="005C2572">
        <w:rPr>
          <w:b/>
          <w:bCs/>
          <w:lang w:val="fr-FR"/>
        </w:rPr>
        <w:t>Article 20</w:t>
      </w:r>
    </w:p>
    <w:p w14:paraId="14C7E75B" w14:textId="77777777" w:rsidR="00066996" w:rsidRPr="005C2572" w:rsidRDefault="00066996" w:rsidP="00066996">
      <w:pPr>
        <w:jc w:val="both"/>
        <w:rPr>
          <w:lang w:val="fr-FR"/>
        </w:rPr>
      </w:pPr>
    </w:p>
    <w:p w14:paraId="54035816" w14:textId="089F752B" w:rsidR="00FB43DC" w:rsidRPr="005C2572" w:rsidRDefault="00066996" w:rsidP="00066996">
      <w:pPr>
        <w:jc w:val="both"/>
        <w:rPr>
          <w:lang w:val="fr-FR"/>
        </w:rPr>
      </w:pPr>
      <w:r w:rsidRPr="005C2572">
        <w:rPr>
          <w:lang w:val="fr-FR"/>
        </w:rPr>
        <w:t xml:space="preserve">Tous les membres </w:t>
      </w:r>
      <w:r w:rsidR="00784CA9" w:rsidRPr="005C2572">
        <w:rPr>
          <w:lang w:val="fr-FR"/>
        </w:rPr>
        <w:t xml:space="preserve">effectifs </w:t>
      </w:r>
      <w:r w:rsidRPr="005C2572">
        <w:rPr>
          <w:lang w:val="fr-FR"/>
        </w:rPr>
        <w:t>ont un droit égal de vote dans l’assemblée. Les votes sont émis de vive voix, à moins qu’il ne s’agisse de nomination ou de révocation d’un administrateur, ce qui doit se faire par bulletin secret. Les membres peuvent se faire représenter par un autre membre de l’association porteur d’une procuration écrite remise au président du conseil d’administration.</w:t>
      </w:r>
      <w:r w:rsidR="001F66DC" w:rsidRPr="005C2572">
        <w:rPr>
          <w:lang w:val="fr-FR"/>
        </w:rPr>
        <w:t xml:space="preserve"> </w:t>
      </w:r>
    </w:p>
    <w:p w14:paraId="1F572F84" w14:textId="77777777" w:rsidR="00FB43DC" w:rsidRPr="005C2572" w:rsidRDefault="00FB43DC" w:rsidP="00066996">
      <w:pPr>
        <w:jc w:val="both"/>
        <w:rPr>
          <w:lang w:val="fr-FR"/>
        </w:rPr>
      </w:pPr>
    </w:p>
    <w:p w14:paraId="6EC6A787" w14:textId="77777777" w:rsidR="001F66DC" w:rsidRPr="005C2572" w:rsidRDefault="001F66DC" w:rsidP="00066996">
      <w:pPr>
        <w:jc w:val="both"/>
        <w:rPr>
          <w:lang w:val="fr-FR"/>
        </w:rPr>
      </w:pPr>
      <w:r w:rsidRPr="005C2572">
        <w:rPr>
          <w:lang w:val="fr-FR"/>
        </w:rPr>
        <w:t>Chaque membre ne peut être porteur que d’une procuration maximum.</w:t>
      </w:r>
    </w:p>
    <w:p w14:paraId="5615D84F" w14:textId="77777777" w:rsidR="001F66DC" w:rsidRPr="005C2572" w:rsidRDefault="001F66DC" w:rsidP="00066996">
      <w:pPr>
        <w:jc w:val="both"/>
        <w:rPr>
          <w:lang w:val="fr-FR"/>
        </w:rPr>
      </w:pPr>
    </w:p>
    <w:p w14:paraId="1F1828B1" w14:textId="77777777" w:rsidR="001F66DC" w:rsidRPr="005C2572" w:rsidRDefault="001F66DC" w:rsidP="00066996">
      <w:pPr>
        <w:jc w:val="both"/>
        <w:rPr>
          <w:lang w:val="fr-FR"/>
        </w:rPr>
      </w:pPr>
      <w:r w:rsidRPr="005C2572">
        <w:rPr>
          <w:lang w:val="fr-FR"/>
        </w:rPr>
        <w:t>En cas de parité des voix, celle du président est déterminante.</w:t>
      </w:r>
    </w:p>
    <w:p w14:paraId="633D1701" w14:textId="77777777" w:rsidR="00C33AEC" w:rsidRPr="005C2572" w:rsidRDefault="00C33AEC" w:rsidP="00066996">
      <w:pPr>
        <w:jc w:val="both"/>
        <w:rPr>
          <w:b/>
          <w:bCs/>
          <w:lang w:val="fr-FR"/>
        </w:rPr>
      </w:pPr>
    </w:p>
    <w:p w14:paraId="39A876C7" w14:textId="77777777" w:rsidR="00066996" w:rsidRPr="005C2572" w:rsidRDefault="00066996" w:rsidP="00066996">
      <w:pPr>
        <w:jc w:val="both"/>
        <w:rPr>
          <w:b/>
          <w:bCs/>
          <w:lang w:val="fr-FR"/>
        </w:rPr>
      </w:pPr>
      <w:r w:rsidRPr="005C2572">
        <w:rPr>
          <w:b/>
          <w:bCs/>
          <w:lang w:val="fr-FR"/>
        </w:rPr>
        <w:t>Article 21</w:t>
      </w:r>
    </w:p>
    <w:p w14:paraId="0EE17BF9" w14:textId="77777777" w:rsidR="00066996" w:rsidRPr="005C2572" w:rsidRDefault="00066996" w:rsidP="00066996">
      <w:pPr>
        <w:jc w:val="both"/>
        <w:rPr>
          <w:lang w:val="fr-FR"/>
        </w:rPr>
      </w:pPr>
    </w:p>
    <w:p w14:paraId="7B5DC476" w14:textId="77777777" w:rsidR="00066996" w:rsidRPr="005C2572" w:rsidRDefault="00066996" w:rsidP="00066996">
      <w:pPr>
        <w:jc w:val="both"/>
        <w:rPr>
          <w:lang w:val="fr-FR"/>
        </w:rPr>
      </w:pPr>
      <w:r w:rsidRPr="005C2572">
        <w:rPr>
          <w:lang w:val="fr-FR"/>
        </w:rPr>
        <w:t xml:space="preserve">Les propositions de changement aux statuts ou de dissolution anticipée seront mentionnées formellement à l’ordre du jour. </w:t>
      </w:r>
    </w:p>
    <w:p w14:paraId="572E47F1" w14:textId="77777777" w:rsidR="00FB43DC" w:rsidRPr="005C2572" w:rsidRDefault="00FB43DC" w:rsidP="00066996">
      <w:pPr>
        <w:jc w:val="both"/>
        <w:rPr>
          <w:lang w:val="fr-FR"/>
        </w:rPr>
      </w:pPr>
    </w:p>
    <w:p w14:paraId="258AC1B8" w14:textId="77777777" w:rsidR="00066996" w:rsidRPr="005C2572" w:rsidRDefault="00066996" w:rsidP="00066996">
      <w:pPr>
        <w:jc w:val="both"/>
        <w:rPr>
          <w:b/>
          <w:bCs/>
          <w:lang w:val="fr-FR"/>
        </w:rPr>
      </w:pPr>
      <w:r w:rsidRPr="005C2572">
        <w:rPr>
          <w:b/>
          <w:bCs/>
          <w:lang w:val="fr-FR"/>
        </w:rPr>
        <w:t>Article 22</w:t>
      </w:r>
    </w:p>
    <w:p w14:paraId="5736692A" w14:textId="77777777" w:rsidR="00066996" w:rsidRPr="005C2572" w:rsidRDefault="00066996" w:rsidP="00066996">
      <w:pPr>
        <w:jc w:val="both"/>
        <w:rPr>
          <w:lang w:val="fr-FR"/>
        </w:rPr>
      </w:pPr>
    </w:p>
    <w:p w14:paraId="5D6D485F" w14:textId="77777777" w:rsidR="00066996" w:rsidRPr="005C2572" w:rsidRDefault="00066996" w:rsidP="00066996">
      <w:pPr>
        <w:jc w:val="both"/>
        <w:rPr>
          <w:lang w:val="fr-FR"/>
        </w:rPr>
      </w:pPr>
      <w:r w:rsidRPr="005C2572">
        <w:rPr>
          <w:lang w:val="fr-FR"/>
        </w:rPr>
        <w:t xml:space="preserve">Les délibérations de l’assemblée générale seront consignées dans des procès-verbaux inscrits dans un registre spécial et signés par le président et le secrétaire. Les délibérations qui intéressent les tiers et de toute façon toute modification aux statuts et de même que toute nomination, démission ou révocation d’administrateur seront publiées dans le mois de leur date aux annexes du Moniteur belge. Les copies ou extraits seront </w:t>
      </w:r>
      <w:proofErr w:type="gramStart"/>
      <w:r w:rsidRPr="005C2572">
        <w:rPr>
          <w:lang w:val="fr-FR"/>
        </w:rPr>
        <w:t>signés</w:t>
      </w:r>
      <w:proofErr w:type="gramEnd"/>
      <w:r w:rsidRPr="005C2572">
        <w:rPr>
          <w:lang w:val="fr-FR"/>
        </w:rPr>
        <w:t xml:space="preserve"> par le président ou par deux administrateurs.</w:t>
      </w:r>
    </w:p>
    <w:p w14:paraId="7DF3016C" w14:textId="77777777" w:rsidR="00FB43DC" w:rsidRPr="005C2572" w:rsidRDefault="00FB43DC" w:rsidP="00066996">
      <w:pPr>
        <w:jc w:val="both"/>
        <w:rPr>
          <w:lang w:val="fr-FR"/>
        </w:rPr>
      </w:pPr>
    </w:p>
    <w:p w14:paraId="6E8A829E" w14:textId="77777777" w:rsidR="00066996" w:rsidRPr="005C2572" w:rsidRDefault="00066996" w:rsidP="00066996">
      <w:pPr>
        <w:jc w:val="both"/>
        <w:rPr>
          <w:b/>
          <w:bCs/>
          <w:lang w:val="fr-FR"/>
        </w:rPr>
      </w:pPr>
      <w:r w:rsidRPr="005C2572">
        <w:rPr>
          <w:b/>
          <w:bCs/>
          <w:lang w:val="fr-FR"/>
        </w:rPr>
        <w:t>Chapitre 5 : comptes et budgets</w:t>
      </w:r>
    </w:p>
    <w:p w14:paraId="52C1E74D" w14:textId="77777777" w:rsidR="00066996" w:rsidRPr="005C2572" w:rsidRDefault="00066996" w:rsidP="00066996">
      <w:pPr>
        <w:jc w:val="both"/>
        <w:rPr>
          <w:lang w:val="fr-FR"/>
        </w:rPr>
      </w:pPr>
    </w:p>
    <w:p w14:paraId="73D35135" w14:textId="77777777" w:rsidR="00066996" w:rsidRPr="005C2572" w:rsidRDefault="00066996" w:rsidP="00066996">
      <w:pPr>
        <w:jc w:val="both"/>
        <w:rPr>
          <w:b/>
          <w:bCs/>
          <w:lang w:val="fr-FR"/>
        </w:rPr>
      </w:pPr>
      <w:r w:rsidRPr="005C2572">
        <w:rPr>
          <w:b/>
          <w:bCs/>
          <w:lang w:val="fr-FR"/>
        </w:rPr>
        <w:t>Article 23</w:t>
      </w:r>
    </w:p>
    <w:p w14:paraId="0CDF4F19" w14:textId="77777777" w:rsidR="00066996" w:rsidRPr="005C2572" w:rsidRDefault="00066996" w:rsidP="00066996">
      <w:pPr>
        <w:jc w:val="both"/>
        <w:rPr>
          <w:lang w:val="fr-FR"/>
        </w:rPr>
      </w:pPr>
    </w:p>
    <w:p w14:paraId="6DEA3AD6" w14:textId="77777777" w:rsidR="00066996" w:rsidRPr="005C2572" w:rsidRDefault="00066996" w:rsidP="00066996">
      <w:pPr>
        <w:jc w:val="both"/>
        <w:rPr>
          <w:lang w:val="fr-FR"/>
        </w:rPr>
      </w:pPr>
      <w:r w:rsidRPr="005C2572">
        <w:rPr>
          <w:lang w:val="fr-FR"/>
        </w:rPr>
        <w:t>La première année sociale de l’association commence au jour de la signature de l’acte constitutif, pour se terminer le 31 décembre suivant. Les années ultérieures débuteront le 1er janvier et se clôtureront le 31 décembre de la même année. Chaque année, à la fin de l’année sociale, les livres seront clôturés. Le conseil d’administration donnera le compte de l’exercice écoulé et le budget du prochain exercice et les soumettra à l’approbation de l’assemblée générale ordinaire, au plus tard six mois après la date de clôture de l’exercice social.</w:t>
      </w:r>
    </w:p>
    <w:p w14:paraId="4DE00BE4" w14:textId="77777777" w:rsidR="00066996" w:rsidRPr="005C2572" w:rsidRDefault="00066996" w:rsidP="00066996">
      <w:pPr>
        <w:jc w:val="both"/>
        <w:rPr>
          <w:lang w:val="fr-FR"/>
        </w:rPr>
      </w:pPr>
    </w:p>
    <w:p w14:paraId="246CBF1D" w14:textId="0CE015E0" w:rsidR="00C33AEC" w:rsidRPr="005C2572" w:rsidRDefault="00066996" w:rsidP="00066996">
      <w:pPr>
        <w:jc w:val="both"/>
        <w:rPr>
          <w:lang w:val="fr-FR"/>
        </w:rPr>
      </w:pPr>
      <w:r w:rsidRPr="005C2572">
        <w:rPr>
          <w:lang w:val="fr-FR"/>
        </w:rPr>
        <w:t>Lors de l’établissement du budget annuel, le conseil d’administration décide de la destination des fonds recueillis ou à recueillir dans le cas où un solde positif serait dégagé après apurement des frais de gestion et de fonctionnement.</w:t>
      </w:r>
    </w:p>
    <w:p w14:paraId="7AEC7A3F" w14:textId="77777777" w:rsidR="00FB43DC" w:rsidRPr="005C2572" w:rsidRDefault="00FB43DC" w:rsidP="00066996">
      <w:pPr>
        <w:jc w:val="both"/>
        <w:rPr>
          <w:lang w:val="fr-FR"/>
        </w:rPr>
      </w:pPr>
    </w:p>
    <w:p w14:paraId="5D1AC45D" w14:textId="77777777" w:rsidR="00066996" w:rsidRPr="005C2572" w:rsidRDefault="00066996" w:rsidP="00066996">
      <w:pPr>
        <w:jc w:val="both"/>
        <w:rPr>
          <w:b/>
          <w:bCs/>
          <w:i/>
          <w:lang w:val="fr-FR"/>
        </w:rPr>
      </w:pPr>
      <w:r w:rsidRPr="005C2572">
        <w:rPr>
          <w:b/>
          <w:bCs/>
          <w:lang w:val="fr-FR"/>
        </w:rPr>
        <w:t xml:space="preserve">Chapitre 6 : </w:t>
      </w:r>
      <w:r w:rsidRPr="005C2572">
        <w:rPr>
          <w:b/>
          <w:bCs/>
          <w:i/>
          <w:lang w:val="fr-FR"/>
        </w:rPr>
        <w:t>dissolution</w:t>
      </w:r>
      <w:r w:rsidR="00445491" w:rsidRPr="005C2572">
        <w:rPr>
          <w:b/>
          <w:bCs/>
          <w:i/>
          <w:lang w:val="fr-FR"/>
        </w:rPr>
        <w:t xml:space="preserve"> de l’association</w:t>
      </w:r>
    </w:p>
    <w:p w14:paraId="66EBF8D4" w14:textId="77777777" w:rsidR="00066996" w:rsidRPr="005C2572" w:rsidRDefault="00066996" w:rsidP="00066996">
      <w:pPr>
        <w:jc w:val="both"/>
        <w:rPr>
          <w:b/>
          <w:i/>
          <w:lang w:val="fr-FR"/>
        </w:rPr>
      </w:pPr>
    </w:p>
    <w:p w14:paraId="05B5BD14" w14:textId="77777777" w:rsidR="00066996" w:rsidRPr="005C2572" w:rsidRDefault="00066996" w:rsidP="00066996">
      <w:pPr>
        <w:jc w:val="both"/>
        <w:rPr>
          <w:b/>
          <w:bCs/>
          <w:i/>
          <w:lang w:val="fr-FR"/>
        </w:rPr>
      </w:pPr>
      <w:r w:rsidRPr="005C2572">
        <w:rPr>
          <w:b/>
          <w:bCs/>
          <w:i/>
          <w:lang w:val="fr-FR"/>
        </w:rPr>
        <w:t>A</w:t>
      </w:r>
      <w:r w:rsidR="00445491" w:rsidRPr="005C2572">
        <w:rPr>
          <w:b/>
          <w:bCs/>
          <w:i/>
          <w:lang w:val="fr-FR"/>
        </w:rPr>
        <w:t>rticle 24</w:t>
      </w:r>
    </w:p>
    <w:p w14:paraId="28235680" w14:textId="77777777" w:rsidR="00445491" w:rsidRPr="005C2572" w:rsidRDefault="00445491" w:rsidP="00066996">
      <w:pPr>
        <w:jc w:val="both"/>
        <w:rPr>
          <w:b/>
          <w:bCs/>
          <w:i/>
          <w:lang w:val="fr-FR"/>
        </w:rPr>
      </w:pPr>
    </w:p>
    <w:p w14:paraId="6EBA22BF" w14:textId="77777777" w:rsidR="00445491" w:rsidRPr="005C2572" w:rsidRDefault="00445491" w:rsidP="00066996">
      <w:pPr>
        <w:jc w:val="both"/>
        <w:rPr>
          <w:b/>
          <w:bCs/>
          <w:i/>
          <w:lang w:val="fr-FR"/>
        </w:rPr>
      </w:pPr>
      <w:r w:rsidRPr="005C2572">
        <w:rPr>
          <w:b/>
          <w:bCs/>
          <w:i/>
          <w:lang w:val="fr-FR"/>
        </w:rPr>
        <w:t xml:space="preserve">L’association peut être dissoute : </w:t>
      </w:r>
    </w:p>
    <w:p w14:paraId="75D3E6B4" w14:textId="77777777" w:rsidR="00445491" w:rsidRPr="005C2572" w:rsidRDefault="00445491" w:rsidP="00066996">
      <w:pPr>
        <w:jc w:val="both"/>
        <w:rPr>
          <w:b/>
          <w:bCs/>
          <w:i/>
          <w:lang w:val="fr-FR"/>
        </w:rPr>
      </w:pPr>
    </w:p>
    <w:p w14:paraId="5D468831" w14:textId="77777777" w:rsidR="00445491" w:rsidRPr="005C2572" w:rsidRDefault="00445491" w:rsidP="00445491">
      <w:pPr>
        <w:numPr>
          <w:ilvl w:val="0"/>
          <w:numId w:val="4"/>
        </w:numPr>
        <w:jc w:val="both"/>
        <w:rPr>
          <w:b/>
          <w:bCs/>
          <w:i/>
          <w:lang w:val="fr-FR"/>
        </w:rPr>
      </w:pPr>
      <w:r w:rsidRPr="005C2572">
        <w:rPr>
          <w:b/>
          <w:bCs/>
          <w:i/>
          <w:lang w:val="fr-FR"/>
        </w:rPr>
        <w:t>volontairement, par une décision de l’assemblée générale,</w:t>
      </w:r>
    </w:p>
    <w:p w14:paraId="75E3A2EE" w14:textId="77777777" w:rsidR="00C33AEC" w:rsidRPr="005C2572" w:rsidRDefault="00C33AEC" w:rsidP="00C33AEC">
      <w:pPr>
        <w:ind w:left="720"/>
        <w:jc w:val="both"/>
        <w:rPr>
          <w:b/>
          <w:bCs/>
          <w:i/>
          <w:lang w:val="fr-FR"/>
        </w:rPr>
      </w:pPr>
    </w:p>
    <w:p w14:paraId="38EE6A37" w14:textId="77777777" w:rsidR="00445491" w:rsidRPr="005C2572" w:rsidRDefault="00445491" w:rsidP="00445491">
      <w:pPr>
        <w:numPr>
          <w:ilvl w:val="0"/>
          <w:numId w:val="4"/>
        </w:numPr>
        <w:jc w:val="both"/>
        <w:rPr>
          <w:b/>
          <w:bCs/>
          <w:i/>
          <w:lang w:val="fr-FR"/>
        </w:rPr>
      </w:pPr>
      <w:r w:rsidRPr="005C2572">
        <w:rPr>
          <w:b/>
          <w:bCs/>
          <w:i/>
          <w:lang w:val="fr-FR"/>
        </w:rPr>
        <w:t>de plein droit, à la suite d’un fait ou évènement défini par la loi ou les statuts, par exemple par expiration du terme pour lequel l’ASBL a été conclue, par la réalisation d’une condition résolutoire expresse dont l’association est assortie en vertu de ses statuts ;</w:t>
      </w:r>
    </w:p>
    <w:p w14:paraId="2D6D8D3C" w14:textId="77777777" w:rsidR="00C33AEC" w:rsidRPr="005C2572" w:rsidRDefault="00C33AEC" w:rsidP="00C33AEC">
      <w:pPr>
        <w:ind w:left="720"/>
        <w:jc w:val="both"/>
        <w:rPr>
          <w:b/>
          <w:bCs/>
          <w:i/>
          <w:lang w:val="fr-FR"/>
        </w:rPr>
      </w:pPr>
    </w:p>
    <w:p w14:paraId="5ECFF4B0" w14:textId="2282B5E2" w:rsidR="00445491" w:rsidRPr="005C2572" w:rsidRDefault="00445491" w:rsidP="00445491">
      <w:pPr>
        <w:numPr>
          <w:ilvl w:val="0"/>
          <w:numId w:val="4"/>
        </w:numPr>
        <w:jc w:val="both"/>
        <w:rPr>
          <w:b/>
          <w:bCs/>
          <w:i/>
          <w:lang w:val="fr-FR"/>
        </w:rPr>
      </w:pPr>
      <w:r w:rsidRPr="005C2572">
        <w:rPr>
          <w:b/>
          <w:bCs/>
          <w:i/>
          <w:lang w:val="fr-FR"/>
        </w:rPr>
        <w:t xml:space="preserve">par décision du tribunal </w:t>
      </w:r>
      <w:r w:rsidR="00246474" w:rsidRPr="005C2572">
        <w:rPr>
          <w:b/>
          <w:bCs/>
          <w:i/>
          <w:lang w:val="fr-FR"/>
        </w:rPr>
        <w:t xml:space="preserve">du siège </w:t>
      </w:r>
      <w:r w:rsidRPr="005C2572">
        <w:rPr>
          <w:b/>
          <w:bCs/>
          <w:i/>
          <w:lang w:val="fr-FR"/>
        </w:rPr>
        <w:t>de l’entreprise lorsque l’ASBL :</w:t>
      </w:r>
    </w:p>
    <w:p w14:paraId="6AEADF1F" w14:textId="77777777" w:rsidR="00C33AEC" w:rsidRPr="005C2572" w:rsidRDefault="00C33AEC" w:rsidP="00C33AEC">
      <w:pPr>
        <w:jc w:val="both"/>
        <w:rPr>
          <w:b/>
          <w:bCs/>
          <w:i/>
          <w:lang w:val="fr-FR"/>
        </w:rPr>
      </w:pPr>
    </w:p>
    <w:p w14:paraId="4F7EAAA3" w14:textId="77777777" w:rsidR="00445491" w:rsidRPr="005C2572" w:rsidRDefault="00445491" w:rsidP="00445491">
      <w:pPr>
        <w:numPr>
          <w:ilvl w:val="0"/>
          <w:numId w:val="5"/>
        </w:numPr>
        <w:jc w:val="both"/>
        <w:rPr>
          <w:b/>
          <w:bCs/>
          <w:i/>
          <w:lang w:val="fr-FR"/>
        </w:rPr>
      </w:pPr>
      <w:r w:rsidRPr="005C2572">
        <w:rPr>
          <w:b/>
          <w:bCs/>
          <w:i/>
          <w:lang w:val="fr-FR"/>
        </w:rPr>
        <w:lastRenderedPageBreak/>
        <w:t>est hors d’état de remplir ses engagements,</w:t>
      </w:r>
    </w:p>
    <w:p w14:paraId="49650B27" w14:textId="77777777" w:rsidR="00980FC3" w:rsidRPr="005C2572" w:rsidRDefault="00980FC3" w:rsidP="00980FC3">
      <w:pPr>
        <w:ind w:left="1080"/>
        <w:jc w:val="both"/>
        <w:rPr>
          <w:b/>
          <w:bCs/>
          <w:i/>
          <w:lang w:val="fr-FR"/>
        </w:rPr>
      </w:pPr>
    </w:p>
    <w:p w14:paraId="4469AC23" w14:textId="77777777" w:rsidR="00C33AEC" w:rsidRPr="005C2572" w:rsidRDefault="00445491" w:rsidP="00AD218A">
      <w:pPr>
        <w:numPr>
          <w:ilvl w:val="0"/>
          <w:numId w:val="5"/>
        </w:numPr>
        <w:jc w:val="both"/>
        <w:rPr>
          <w:b/>
          <w:bCs/>
          <w:i/>
          <w:lang w:val="fr-FR"/>
        </w:rPr>
      </w:pPr>
      <w:r w:rsidRPr="005C2572">
        <w:rPr>
          <w:b/>
          <w:bCs/>
          <w:i/>
          <w:lang w:val="fr-FR"/>
        </w:rPr>
        <w:t>affecte son patrimoine ou les revenus de celui-ci à un but autre que ceux en</w:t>
      </w:r>
    </w:p>
    <w:p w14:paraId="24FD93CE" w14:textId="77777777" w:rsidR="00445491" w:rsidRPr="005C2572" w:rsidRDefault="00445491" w:rsidP="00C33AEC">
      <w:pPr>
        <w:ind w:firstLine="720"/>
        <w:jc w:val="both"/>
        <w:rPr>
          <w:b/>
          <w:bCs/>
          <w:i/>
          <w:lang w:val="fr-FR"/>
        </w:rPr>
      </w:pPr>
      <w:r w:rsidRPr="005C2572">
        <w:rPr>
          <w:b/>
          <w:bCs/>
          <w:i/>
          <w:lang w:val="fr-FR"/>
        </w:rPr>
        <w:t xml:space="preserve"> </w:t>
      </w:r>
      <w:r w:rsidR="00C33AEC" w:rsidRPr="005C2572">
        <w:rPr>
          <w:b/>
          <w:bCs/>
          <w:i/>
          <w:lang w:val="fr-FR"/>
        </w:rPr>
        <w:tab/>
      </w:r>
      <w:proofErr w:type="gramStart"/>
      <w:r w:rsidRPr="005C2572">
        <w:rPr>
          <w:b/>
          <w:bCs/>
          <w:i/>
          <w:lang w:val="fr-FR"/>
        </w:rPr>
        <w:t>vue</w:t>
      </w:r>
      <w:proofErr w:type="gramEnd"/>
      <w:r w:rsidRPr="005C2572">
        <w:rPr>
          <w:b/>
          <w:bCs/>
          <w:i/>
          <w:lang w:val="fr-FR"/>
        </w:rPr>
        <w:t xml:space="preserve"> desquels elle a été constituée ;</w:t>
      </w:r>
    </w:p>
    <w:p w14:paraId="2F1C1E8D" w14:textId="77777777" w:rsidR="00C33AEC" w:rsidRPr="005C2572" w:rsidRDefault="00C33AEC" w:rsidP="00C33AEC">
      <w:pPr>
        <w:ind w:firstLine="720"/>
        <w:jc w:val="both"/>
        <w:rPr>
          <w:b/>
          <w:bCs/>
          <w:i/>
          <w:lang w:val="fr-FR"/>
        </w:rPr>
      </w:pPr>
    </w:p>
    <w:p w14:paraId="64CCE375" w14:textId="77777777" w:rsidR="00C33AEC" w:rsidRPr="005C2572" w:rsidRDefault="00445491" w:rsidP="00C33AEC">
      <w:pPr>
        <w:numPr>
          <w:ilvl w:val="0"/>
          <w:numId w:val="5"/>
        </w:numPr>
        <w:jc w:val="both"/>
        <w:rPr>
          <w:b/>
          <w:bCs/>
          <w:i/>
          <w:lang w:val="fr-FR"/>
        </w:rPr>
      </w:pPr>
      <w:r w:rsidRPr="005C2572">
        <w:rPr>
          <w:b/>
          <w:bCs/>
          <w:i/>
          <w:lang w:val="fr-FR"/>
        </w:rPr>
        <w:t xml:space="preserve">viole l’interdiction de distribuer ou de procurer un quelconque avantage </w:t>
      </w:r>
      <w:r w:rsidR="00AD218A" w:rsidRPr="005C2572">
        <w:rPr>
          <w:b/>
          <w:bCs/>
          <w:i/>
          <w:lang w:val="fr-FR"/>
        </w:rPr>
        <w:t xml:space="preserve">   </w:t>
      </w:r>
    </w:p>
    <w:p w14:paraId="233EF059" w14:textId="5207B60E" w:rsidR="00C33AEC" w:rsidRPr="005C2572" w:rsidRDefault="00AD218A" w:rsidP="00C33AEC">
      <w:pPr>
        <w:ind w:left="1080"/>
        <w:jc w:val="both"/>
        <w:rPr>
          <w:b/>
          <w:bCs/>
          <w:i/>
          <w:lang w:val="fr-FR"/>
        </w:rPr>
      </w:pPr>
      <w:r w:rsidRPr="005C2572">
        <w:rPr>
          <w:b/>
          <w:bCs/>
          <w:i/>
          <w:lang w:val="fr-FR"/>
        </w:rPr>
        <w:t xml:space="preserve"> </w:t>
      </w:r>
      <w:r w:rsidR="00C33AEC" w:rsidRPr="005C2572">
        <w:rPr>
          <w:b/>
          <w:bCs/>
          <w:i/>
          <w:lang w:val="fr-FR"/>
        </w:rPr>
        <w:tab/>
      </w:r>
      <w:proofErr w:type="gramStart"/>
      <w:r w:rsidR="00445491" w:rsidRPr="005C2572">
        <w:rPr>
          <w:b/>
          <w:bCs/>
          <w:i/>
          <w:lang w:val="fr-FR"/>
        </w:rPr>
        <w:t>patrimonial</w:t>
      </w:r>
      <w:proofErr w:type="gramEnd"/>
      <w:r w:rsidR="00445491" w:rsidRPr="005C2572">
        <w:rPr>
          <w:b/>
          <w:bCs/>
          <w:i/>
          <w:lang w:val="fr-FR"/>
        </w:rPr>
        <w:t xml:space="preserve"> direct ou indirect à ses membres o</w:t>
      </w:r>
      <w:r w:rsidRPr="005C2572">
        <w:rPr>
          <w:b/>
          <w:bCs/>
          <w:i/>
          <w:lang w:val="fr-FR"/>
        </w:rPr>
        <w:t>u contrevient plus</w:t>
      </w:r>
    </w:p>
    <w:p w14:paraId="40974EF0" w14:textId="77777777" w:rsidR="00C33AEC" w:rsidRPr="005C2572" w:rsidRDefault="00AD218A" w:rsidP="00C33AEC">
      <w:pPr>
        <w:ind w:left="1080"/>
        <w:jc w:val="both"/>
        <w:rPr>
          <w:b/>
          <w:bCs/>
          <w:i/>
          <w:lang w:val="fr-FR"/>
        </w:rPr>
      </w:pPr>
      <w:r w:rsidRPr="005C2572">
        <w:rPr>
          <w:b/>
          <w:bCs/>
          <w:i/>
          <w:lang w:val="fr-FR"/>
        </w:rPr>
        <w:t xml:space="preserve"> </w:t>
      </w:r>
      <w:r w:rsidR="00C33AEC" w:rsidRPr="005C2572">
        <w:rPr>
          <w:b/>
          <w:bCs/>
          <w:i/>
          <w:lang w:val="fr-FR"/>
        </w:rPr>
        <w:tab/>
      </w:r>
      <w:proofErr w:type="gramStart"/>
      <w:r w:rsidRPr="005C2572">
        <w:rPr>
          <w:b/>
          <w:bCs/>
          <w:i/>
          <w:lang w:val="fr-FR"/>
        </w:rPr>
        <w:t>généralement</w:t>
      </w:r>
      <w:proofErr w:type="gramEnd"/>
      <w:r w:rsidRPr="005C2572">
        <w:rPr>
          <w:b/>
          <w:bCs/>
          <w:i/>
          <w:lang w:val="fr-FR"/>
        </w:rPr>
        <w:t xml:space="preserve"> </w:t>
      </w:r>
      <w:r w:rsidR="00445491" w:rsidRPr="005C2572">
        <w:rPr>
          <w:b/>
          <w:bCs/>
          <w:i/>
          <w:lang w:val="fr-FR"/>
        </w:rPr>
        <w:t>au CSA ou à l’ordre public, ou contrevient gravement à ses</w:t>
      </w:r>
    </w:p>
    <w:p w14:paraId="07BC2768" w14:textId="77777777" w:rsidR="00445491" w:rsidRPr="005C2572" w:rsidRDefault="00445491" w:rsidP="00C33AEC">
      <w:pPr>
        <w:ind w:left="1080"/>
        <w:jc w:val="both"/>
        <w:rPr>
          <w:b/>
          <w:bCs/>
          <w:i/>
          <w:lang w:val="fr-FR"/>
        </w:rPr>
      </w:pPr>
      <w:r w:rsidRPr="005C2572">
        <w:rPr>
          <w:b/>
          <w:bCs/>
          <w:i/>
          <w:lang w:val="fr-FR"/>
        </w:rPr>
        <w:t xml:space="preserve"> </w:t>
      </w:r>
      <w:r w:rsidR="00C33AEC" w:rsidRPr="005C2572">
        <w:rPr>
          <w:b/>
          <w:bCs/>
          <w:i/>
          <w:lang w:val="fr-FR"/>
        </w:rPr>
        <w:tab/>
      </w:r>
      <w:proofErr w:type="gramStart"/>
      <w:r w:rsidRPr="005C2572">
        <w:rPr>
          <w:b/>
          <w:bCs/>
          <w:i/>
          <w:lang w:val="fr-FR"/>
        </w:rPr>
        <w:t>statuts</w:t>
      </w:r>
      <w:proofErr w:type="gramEnd"/>
      <w:r w:rsidRPr="005C2572">
        <w:rPr>
          <w:b/>
          <w:bCs/>
          <w:i/>
          <w:lang w:val="fr-FR"/>
        </w:rPr>
        <w:t> ;</w:t>
      </w:r>
    </w:p>
    <w:p w14:paraId="58406891" w14:textId="77777777" w:rsidR="00C33AEC" w:rsidRPr="005C2572" w:rsidRDefault="00C33AEC" w:rsidP="00C33AEC">
      <w:pPr>
        <w:ind w:left="1080"/>
        <w:jc w:val="both"/>
        <w:rPr>
          <w:b/>
          <w:bCs/>
          <w:i/>
          <w:lang w:val="fr-FR"/>
        </w:rPr>
      </w:pPr>
    </w:p>
    <w:p w14:paraId="39F86DD3" w14:textId="77777777" w:rsidR="00C33AEC" w:rsidRPr="005C2572" w:rsidRDefault="00445491" w:rsidP="00AD218A">
      <w:pPr>
        <w:numPr>
          <w:ilvl w:val="0"/>
          <w:numId w:val="5"/>
        </w:numPr>
        <w:jc w:val="both"/>
        <w:rPr>
          <w:b/>
          <w:bCs/>
          <w:i/>
          <w:lang w:val="fr-FR"/>
        </w:rPr>
      </w:pPr>
      <w:r w:rsidRPr="005C2572">
        <w:rPr>
          <w:b/>
          <w:bCs/>
          <w:i/>
          <w:lang w:val="fr-FR"/>
        </w:rPr>
        <w:t>est resté en défaut de satisfaire à l’obligation de déposer les comptes</w:t>
      </w:r>
    </w:p>
    <w:p w14:paraId="0A9A07C1" w14:textId="77777777" w:rsidR="00445491" w:rsidRPr="005C2572" w:rsidRDefault="00445491" w:rsidP="00C33AEC">
      <w:pPr>
        <w:ind w:left="1440"/>
        <w:jc w:val="both"/>
        <w:rPr>
          <w:b/>
          <w:bCs/>
          <w:i/>
          <w:lang w:val="fr-FR"/>
        </w:rPr>
      </w:pPr>
      <w:proofErr w:type="gramStart"/>
      <w:r w:rsidRPr="005C2572">
        <w:rPr>
          <w:b/>
          <w:bCs/>
          <w:i/>
          <w:lang w:val="fr-FR"/>
        </w:rPr>
        <w:t>annuels</w:t>
      </w:r>
      <w:proofErr w:type="gramEnd"/>
      <w:r w:rsidRPr="005C2572">
        <w:rPr>
          <w:b/>
          <w:bCs/>
          <w:i/>
          <w:lang w:val="fr-FR"/>
        </w:rPr>
        <w:t xml:space="preserve">, à </w:t>
      </w:r>
      <w:r w:rsidR="00AD218A" w:rsidRPr="005C2572">
        <w:rPr>
          <w:b/>
          <w:bCs/>
          <w:i/>
          <w:lang w:val="fr-FR"/>
        </w:rPr>
        <w:t xml:space="preserve"> </w:t>
      </w:r>
      <w:r w:rsidRPr="005C2572">
        <w:rPr>
          <w:b/>
          <w:bCs/>
          <w:i/>
          <w:lang w:val="fr-FR"/>
        </w:rPr>
        <w:t>moins que les comptes annuels manquants ne soient déposés avant la clôture des débats ;</w:t>
      </w:r>
    </w:p>
    <w:p w14:paraId="52283142" w14:textId="77777777" w:rsidR="00C33AEC" w:rsidRPr="005C2572" w:rsidRDefault="00C33AEC" w:rsidP="00C33AEC">
      <w:pPr>
        <w:ind w:left="1080"/>
        <w:jc w:val="both"/>
        <w:rPr>
          <w:b/>
          <w:bCs/>
          <w:i/>
          <w:lang w:val="fr-FR"/>
        </w:rPr>
      </w:pPr>
    </w:p>
    <w:p w14:paraId="6AF68904" w14:textId="77777777" w:rsidR="00445491" w:rsidRPr="005C2572" w:rsidRDefault="00445491" w:rsidP="00445491">
      <w:pPr>
        <w:numPr>
          <w:ilvl w:val="0"/>
          <w:numId w:val="5"/>
        </w:numPr>
        <w:jc w:val="both"/>
        <w:rPr>
          <w:b/>
          <w:bCs/>
          <w:i/>
          <w:lang w:val="fr-FR"/>
        </w:rPr>
      </w:pPr>
      <w:r w:rsidRPr="005C2572">
        <w:rPr>
          <w:b/>
          <w:bCs/>
          <w:i/>
          <w:lang w:val="fr-FR"/>
        </w:rPr>
        <w:t>compte moins de 2 membres ;</w:t>
      </w:r>
    </w:p>
    <w:p w14:paraId="0EF348B4" w14:textId="77777777" w:rsidR="00C33AEC" w:rsidRPr="005C2572" w:rsidRDefault="00C33AEC" w:rsidP="00C33AEC">
      <w:pPr>
        <w:ind w:left="1080"/>
        <w:jc w:val="both"/>
        <w:rPr>
          <w:b/>
          <w:bCs/>
          <w:i/>
          <w:lang w:val="fr-FR"/>
        </w:rPr>
      </w:pPr>
    </w:p>
    <w:p w14:paraId="2638EABF" w14:textId="77777777" w:rsidR="00445491" w:rsidRPr="005C2572" w:rsidRDefault="00445491" w:rsidP="00445491">
      <w:pPr>
        <w:numPr>
          <w:ilvl w:val="0"/>
          <w:numId w:val="5"/>
        </w:numPr>
        <w:jc w:val="both"/>
        <w:rPr>
          <w:b/>
          <w:bCs/>
          <w:i/>
          <w:lang w:val="fr-FR"/>
        </w:rPr>
      </w:pPr>
      <w:r w:rsidRPr="005C2572">
        <w:rPr>
          <w:b/>
          <w:bCs/>
          <w:i/>
          <w:lang w:val="fr-FR"/>
        </w:rPr>
        <w:t xml:space="preserve">n’a pas satisfait à l’obligation d’obtenir un registre de libéralité de plus de </w:t>
      </w:r>
      <w:r w:rsidR="00C33AEC" w:rsidRPr="005C2572">
        <w:rPr>
          <w:b/>
          <w:bCs/>
          <w:i/>
          <w:lang w:val="fr-FR"/>
        </w:rPr>
        <w:t xml:space="preserve">      </w:t>
      </w:r>
      <w:r w:rsidRPr="005C2572">
        <w:rPr>
          <w:b/>
          <w:bCs/>
          <w:i/>
          <w:lang w:val="fr-FR"/>
        </w:rPr>
        <w:t>5.000,00 € et provenant de ou destiné à l’étranger.</w:t>
      </w:r>
    </w:p>
    <w:p w14:paraId="7092748E" w14:textId="77777777" w:rsidR="00445491" w:rsidRPr="005C2572" w:rsidRDefault="00445491" w:rsidP="00445491">
      <w:pPr>
        <w:jc w:val="both"/>
        <w:rPr>
          <w:b/>
          <w:bCs/>
          <w:i/>
          <w:lang w:val="fr-FR"/>
        </w:rPr>
      </w:pPr>
    </w:p>
    <w:p w14:paraId="3D8E5D41" w14:textId="77777777" w:rsidR="00C33AEC" w:rsidRPr="005C2572" w:rsidRDefault="00C33AEC" w:rsidP="00445491">
      <w:pPr>
        <w:jc w:val="both"/>
        <w:rPr>
          <w:b/>
          <w:bCs/>
          <w:i/>
          <w:lang w:val="fr-FR"/>
        </w:rPr>
      </w:pPr>
    </w:p>
    <w:p w14:paraId="199C4F39" w14:textId="77777777" w:rsidR="00445491" w:rsidRPr="005C2572" w:rsidRDefault="00445491" w:rsidP="00445491">
      <w:pPr>
        <w:jc w:val="both"/>
        <w:rPr>
          <w:b/>
          <w:bCs/>
          <w:i/>
          <w:lang w:val="fr-FR"/>
        </w:rPr>
      </w:pPr>
      <w:r w:rsidRPr="005C2572">
        <w:rPr>
          <w:b/>
          <w:bCs/>
          <w:i/>
          <w:lang w:val="fr-FR"/>
        </w:rPr>
        <w:t>La liquidation de l’ASBL se fera conformément aux dispositions du CSA.</w:t>
      </w:r>
    </w:p>
    <w:p w14:paraId="0C1AC91A" w14:textId="77777777" w:rsidR="00066996" w:rsidRPr="005C2572" w:rsidRDefault="00066996" w:rsidP="00066996">
      <w:pPr>
        <w:jc w:val="both"/>
        <w:rPr>
          <w:lang w:val="fr-FR"/>
        </w:rPr>
      </w:pPr>
    </w:p>
    <w:p w14:paraId="27CC3A89" w14:textId="77777777" w:rsidR="00066996" w:rsidRPr="005C2572" w:rsidRDefault="00066996" w:rsidP="00066996">
      <w:pPr>
        <w:jc w:val="both"/>
        <w:rPr>
          <w:b/>
          <w:bCs/>
          <w:lang w:val="fr-FR"/>
        </w:rPr>
      </w:pPr>
      <w:r w:rsidRPr="005C2572">
        <w:rPr>
          <w:b/>
          <w:bCs/>
          <w:lang w:val="fr-FR"/>
        </w:rPr>
        <w:t>Chapitre 7 : généralités</w:t>
      </w:r>
    </w:p>
    <w:p w14:paraId="3218EFEC" w14:textId="77777777" w:rsidR="00EA70C1" w:rsidRPr="005C2572" w:rsidRDefault="00EA70C1" w:rsidP="00066996">
      <w:pPr>
        <w:jc w:val="both"/>
        <w:rPr>
          <w:lang w:val="fr-FR"/>
        </w:rPr>
      </w:pPr>
    </w:p>
    <w:p w14:paraId="01B8F081" w14:textId="77777777" w:rsidR="00066996" w:rsidRPr="005C2572" w:rsidRDefault="00427017" w:rsidP="00066996">
      <w:pPr>
        <w:jc w:val="both"/>
        <w:rPr>
          <w:b/>
          <w:bCs/>
          <w:lang w:val="fr-FR"/>
        </w:rPr>
      </w:pPr>
      <w:r w:rsidRPr="005C2572">
        <w:rPr>
          <w:b/>
          <w:bCs/>
          <w:lang w:val="fr-FR"/>
        </w:rPr>
        <w:t>Article 25</w:t>
      </w:r>
    </w:p>
    <w:p w14:paraId="2EEF2815" w14:textId="77777777" w:rsidR="00066996" w:rsidRPr="005C2572" w:rsidRDefault="00066996" w:rsidP="00066996">
      <w:pPr>
        <w:jc w:val="both"/>
        <w:rPr>
          <w:lang w:val="fr-FR"/>
        </w:rPr>
      </w:pPr>
    </w:p>
    <w:p w14:paraId="27E16F58" w14:textId="77777777" w:rsidR="00066996" w:rsidRPr="005C2572" w:rsidRDefault="00066996" w:rsidP="00066996">
      <w:pPr>
        <w:jc w:val="both"/>
        <w:rPr>
          <w:lang w:val="fr-FR"/>
        </w:rPr>
      </w:pPr>
      <w:r w:rsidRPr="005C2572">
        <w:rPr>
          <w:lang w:val="fr-FR"/>
        </w:rPr>
        <w:t>Les associés conviennent que si pour une cause quelconque leur association cessait de jouir de la personnalité civile, elle serait dissoute de plein droit.</w:t>
      </w:r>
    </w:p>
    <w:p w14:paraId="6054C998" w14:textId="77777777" w:rsidR="00980FC3" w:rsidRPr="005C2572" w:rsidRDefault="00980FC3" w:rsidP="00066996">
      <w:pPr>
        <w:jc w:val="both"/>
        <w:rPr>
          <w:lang w:val="fr-FR"/>
        </w:rPr>
      </w:pPr>
    </w:p>
    <w:p w14:paraId="2FC6BC17" w14:textId="77777777" w:rsidR="00066996" w:rsidRPr="005C2572" w:rsidRDefault="00427017" w:rsidP="00066996">
      <w:pPr>
        <w:jc w:val="both"/>
        <w:rPr>
          <w:b/>
          <w:bCs/>
          <w:lang w:val="fr-FR"/>
        </w:rPr>
      </w:pPr>
      <w:r w:rsidRPr="005C2572">
        <w:rPr>
          <w:b/>
          <w:bCs/>
          <w:lang w:val="fr-FR"/>
        </w:rPr>
        <w:t>Article 26</w:t>
      </w:r>
    </w:p>
    <w:p w14:paraId="762A7919" w14:textId="77777777" w:rsidR="00066996" w:rsidRPr="005C2572" w:rsidRDefault="00066996" w:rsidP="00066996">
      <w:pPr>
        <w:jc w:val="both"/>
        <w:rPr>
          <w:lang w:val="fr-FR"/>
        </w:rPr>
      </w:pPr>
    </w:p>
    <w:p w14:paraId="56749D81" w14:textId="77777777" w:rsidR="00066996" w:rsidRPr="005C2572" w:rsidRDefault="00066996" w:rsidP="00066996">
      <w:pPr>
        <w:jc w:val="both"/>
        <w:rPr>
          <w:lang w:val="fr-FR"/>
        </w:rPr>
      </w:pPr>
      <w:r w:rsidRPr="005C2572">
        <w:rPr>
          <w:lang w:val="fr-FR"/>
        </w:rPr>
        <w:t>Le conseil d’administration rédigera au besoin un règlement d’ordre intérieur qui sera soumis, pour approbation, à l‘assemblée générale. Celui-ci pourra également le modifier ultérieurement si besoin est.</w:t>
      </w:r>
    </w:p>
    <w:p w14:paraId="5C6C204C" w14:textId="77777777" w:rsidR="00980FC3" w:rsidRPr="005C2572" w:rsidRDefault="00980FC3" w:rsidP="00066996">
      <w:pPr>
        <w:jc w:val="both"/>
        <w:rPr>
          <w:lang w:val="fr-FR"/>
        </w:rPr>
      </w:pPr>
    </w:p>
    <w:p w14:paraId="3B1FF547" w14:textId="77777777" w:rsidR="00066996" w:rsidRPr="005C2572" w:rsidRDefault="00427017" w:rsidP="00066996">
      <w:pPr>
        <w:jc w:val="both"/>
        <w:rPr>
          <w:b/>
          <w:bCs/>
          <w:lang w:val="fr-FR"/>
        </w:rPr>
      </w:pPr>
      <w:r w:rsidRPr="005C2572">
        <w:rPr>
          <w:b/>
          <w:bCs/>
          <w:lang w:val="fr-FR"/>
        </w:rPr>
        <w:t>Article 27</w:t>
      </w:r>
    </w:p>
    <w:p w14:paraId="54116D53" w14:textId="77777777" w:rsidR="00066996" w:rsidRPr="005C2572" w:rsidRDefault="00066996" w:rsidP="00066996">
      <w:pPr>
        <w:jc w:val="both"/>
        <w:rPr>
          <w:lang w:val="fr-FR"/>
        </w:rPr>
      </w:pPr>
    </w:p>
    <w:p w14:paraId="3B9BDC66" w14:textId="77777777" w:rsidR="00066996" w:rsidRPr="005C2572" w:rsidRDefault="00066996" w:rsidP="00066996">
      <w:pPr>
        <w:jc w:val="both"/>
        <w:rPr>
          <w:lang w:val="fr-FR"/>
        </w:rPr>
      </w:pPr>
      <w:r w:rsidRPr="005C2572">
        <w:rPr>
          <w:lang w:val="fr-FR"/>
        </w:rPr>
        <w:t>Tous les actes, factures, annonces, publications et autres pièces émanant de l’association mentionneront la dénomination sociale précédée ou suivie immédiatement des termes « association sans but lucratif » ou ASBL.</w:t>
      </w:r>
    </w:p>
    <w:p w14:paraId="231CE5ED" w14:textId="77777777" w:rsidR="00980FC3" w:rsidRPr="005C2572" w:rsidRDefault="00980FC3" w:rsidP="00066996">
      <w:pPr>
        <w:jc w:val="both"/>
        <w:rPr>
          <w:lang w:val="fr-FR"/>
        </w:rPr>
      </w:pPr>
    </w:p>
    <w:p w14:paraId="26AD88B8" w14:textId="77777777" w:rsidR="00066996" w:rsidRPr="005C2572" w:rsidRDefault="00427017" w:rsidP="00066996">
      <w:pPr>
        <w:jc w:val="both"/>
        <w:rPr>
          <w:lang w:val="fr-FR"/>
        </w:rPr>
      </w:pPr>
      <w:r w:rsidRPr="005C2572">
        <w:rPr>
          <w:b/>
          <w:bCs/>
          <w:lang w:val="fr-FR"/>
        </w:rPr>
        <w:t>Article 28</w:t>
      </w:r>
    </w:p>
    <w:p w14:paraId="6A62C997" w14:textId="77777777" w:rsidR="00066996" w:rsidRPr="005C2572" w:rsidRDefault="00066996" w:rsidP="00066996">
      <w:pPr>
        <w:jc w:val="both"/>
        <w:rPr>
          <w:lang w:val="fr-FR"/>
        </w:rPr>
      </w:pPr>
    </w:p>
    <w:p w14:paraId="6ADCA262" w14:textId="77777777" w:rsidR="00066996" w:rsidRPr="005C2572" w:rsidRDefault="00066996" w:rsidP="00066996">
      <w:pPr>
        <w:jc w:val="both"/>
        <w:rPr>
          <w:lang w:val="fr-FR" w:eastAsia="fr-BE"/>
        </w:rPr>
      </w:pPr>
      <w:r w:rsidRPr="005C2572">
        <w:rPr>
          <w:lang w:val="fr-FR" w:eastAsia="fr-BE"/>
        </w:rPr>
        <w:t xml:space="preserve">Le papier à firme utilisé par l’association sera bilingue. Tous les documents importants, tels que les procès-verbaux d’assemblée et de conseil d’administration seront rédigés dans les deux langues. </w:t>
      </w:r>
    </w:p>
    <w:p w14:paraId="2D4E8576" w14:textId="77777777" w:rsidR="00066996" w:rsidRPr="005C2572" w:rsidRDefault="00066996" w:rsidP="00066996">
      <w:pPr>
        <w:jc w:val="both"/>
        <w:rPr>
          <w:lang w:val="fr-FR"/>
        </w:rPr>
      </w:pPr>
    </w:p>
    <w:p w14:paraId="3862BD16" w14:textId="77777777" w:rsidR="00066996" w:rsidRPr="00066996" w:rsidRDefault="00066996" w:rsidP="00066996">
      <w:pPr>
        <w:jc w:val="both"/>
        <w:rPr>
          <w:lang w:val="fr-FR"/>
        </w:rPr>
      </w:pPr>
      <w:r w:rsidRPr="005C2572">
        <w:rPr>
          <w:lang w:val="fr-FR"/>
        </w:rPr>
        <w:t>Pour des documents moins importants, les organes de l’association, pour éviter des traductions perpétuelles, pourront adopter des solutions pragmatiques, tel que le recours à la langue anglaise comme langue de travail.</w:t>
      </w:r>
    </w:p>
    <w:p w14:paraId="3EFCB7D4" w14:textId="77777777" w:rsidR="00066996" w:rsidRPr="00066996" w:rsidRDefault="00066996" w:rsidP="00066996">
      <w:pPr>
        <w:jc w:val="both"/>
        <w:rPr>
          <w:lang w:val="fr-FR"/>
        </w:rPr>
      </w:pPr>
    </w:p>
    <w:sectPr w:rsidR="00066996" w:rsidRPr="00066996" w:rsidSect="00023F85">
      <w:headerReference w:type="default" r:id="rId8"/>
      <w:pgSz w:w="11906" w:h="16838"/>
      <w:pgMar w:top="720" w:right="720" w:bottom="720" w:left="720" w:header="1440" w:footer="1440" w:gutter="0"/>
      <w:paperSrc w:first="1" w:other="1"/>
      <w:cols w:space="709"/>
      <w:noEndnote/>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A8036AE" w15:done="0"/>
  <w15:commentEx w15:paraId="13BE7F84" w15:done="0"/>
  <w15:commentEx w15:paraId="0E2EA5B3" w15:done="0"/>
  <w15:commentEx w15:paraId="528C2C9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8036AE" w16cid:durableId="21E137DF"/>
  <w16cid:commentId w16cid:paraId="13BE7F84" w16cid:durableId="21E139D6"/>
  <w16cid:commentId w16cid:paraId="0E2EA5B3" w16cid:durableId="21E13C0A"/>
  <w16cid:commentId w16cid:paraId="528C2C99" w16cid:durableId="21E2C42E"/>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71F87" w14:textId="77777777" w:rsidR="009348FB" w:rsidRDefault="009348FB" w:rsidP="00682E2A">
      <w:r>
        <w:separator/>
      </w:r>
    </w:p>
  </w:endnote>
  <w:endnote w:type="continuationSeparator" w:id="0">
    <w:p w14:paraId="087A4DD3" w14:textId="77777777" w:rsidR="009348FB" w:rsidRDefault="009348FB" w:rsidP="00682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ell MT">
    <w:panose1 w:val="02020503060305020303"/>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D7DF1" w14:textId="77777777" w:rsidR="009348FB" w:rsidRDefault="009348FB" w:rsidP="00682E2A">
      <w:r>
        <w:separator/>
      </w:r>
    </w:p>
  </w:footnote>
  <w:footnote w:type="continuationSeparator" w:id="0">
    <w:p w14:paraId="17D32B5C" w14:textId="77777777" w:rsidR="009348FB" w:rsidRDefault="009348FB" w:rsidP="00682E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9698C" w14:textId="77777777" w:rsidR="00AD218A" w:rsidRDefault="00AD218A">
    <w:pPr>
      <w:pStyle w:val="En-tte"/>
      <w:jc w:val="right"/>
    </w:pPr>
    <w:r>
      <w:fldChar w:fldCharType="begin"/>
    </w:r>
    <w:r>
      <w:instrText>PAGE   \* MERGEFORMAT</w:instrText>
    </w:r>
    <w:r>
      <w:fldChar w:fldCharType="separate"/>
    </w:r>
    <w:r w:rsidR="00E672C3" w:rsidRPr="00E672C3">
      <w:rPr>
        <w:noProof/>
        <w:lang w:val="fr-FR"/>
      </w:rPr>
      <w:t>2</w:t>
    </w:r>
    <w:r>
      <w:fldChar w:fldCharType="end"/>
    </w:r>
  </w:p>
  <w:p w14:paraId="4483132D" w14:textId="77777777" w:rsidR="007E4B54" w:rsidRDefault="007E4B54">
    <w:pPr>
      <w:pStyle w:val="En-tte"/>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B46A7"/>
    <w:multiLevelType w:val="hybridMultilevel"/>
    <w:tmpl w:val="56F4298A"/>
    <w:lvl w:ilvl="0" w:tplc="FA4266F6">
      <w:start w:val="13"/>
      <w:numFmt w:val="bullet"/>
      <w:lvlText w:val="-"/>
      <w:lvlJc w:val="left"/>
      <w:pPr>
        <w:ind w:left="720" w:hanging="360"/>
      </w:pPr>
      <w:rPr>
        <w:rFonts w:ascii="Bell MT" w:eastAsia="Times New Roman" w:hAnsi="Bell MT" w:cs="Bell M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394C5E4C"/>
    <w:multiLevelType w:val="hybridMultilevel"/>
    <w:tmpl w:val="0C380776"/>
    <w:lvl w:ilvl="0" w:tplc="19E609CA">
      <w:start w:val="4020"/>
      <w:numFmt w:val="bullet"/>
      <w:lvlText w:val="-"/>
      <w:lvlJc w:val="left"/>
      <w:pPr>
        <w:tabs>
          <w:tab w:val="num" w:pos="1080"/>
        </w:tabs>
        <w:ind w:left="1080" w:hanging="72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589C1714"/>
    <w:multiLevelType w:val="hybridMultilevel"/>
    <w:tmpl w:val="C81A0CC4"/>
    <w:lvl w:ilvl="0" w:tplc="265E6832">
      <w:start w:val="1"/>
      <w:numFmt w:val="decimal"/>
      <w:lvlText w:val="%1."/>
      <w:lvlJc w:val="left"/>
      <w:pPr>
        <w:tabs>
          <w:tab w:val="num" w:pos="1069"/>
        </w:tabs>
        <w:ind w:left="1069" w:hanging="360"/>
      </w:pPr>
      <w:rPr>
        <w:rFonts w:cs="Times New Roman" w:hint="default"/>
        <w:b/>
        <w:i/>
      </w:rPr>
    </w:lvl>
    <w:lvl w:ilvl="1" w:tplc="080C0019">
      <w:start w:val="1"/>
      <w:numFmt w:val="lowerLetter"/>
      <w:lvlText w:val="%2."/>
      <w:lvlJc w:val="left"/>
      <w:pPr>
        <w:tabs>
          <w:tab w:val="num" w:pos="1440"/>
        </w:tabs>
        <w:ind w:left="1440" w:hanging="360"/>
      </w:pPr>
      <w:rPr>
        <w:rFonts w:cs="Times New Roman"/>
      </w:rPr>
    </w:lvl>
    <w:lvl w:ilvl="2" w:tplc="080C001B">
      <w:start w:val="1"/>
      <w:numFmt w:val="lowerRoman"/>
      <w:lvlText w:val="%3."/>
      <w:lvlJc w:val="right"/>
      <w:pPr>
        <w:tabs>
          <w:tab w:val="num" w:pos="2160"/>
        </w:tabs>
        <w:ind w:left="2160" w:hanging="180"/>
      </w:pPr>
      <w:rPr>
        <w:rFonts w:cs="Times New Roman"/>
      </w:rPr>
    </w:lvl>
    <w:lvl w:ilvl="3" w:tplc="080C000F">
      <w:start w:val="1"/>
      <w:numFmt w:val="decimal"/>
      <w:lvlText w:val="%4."/>
      <w:lvlJc w:val="left"/>
      <w:pPr>
        <w:tabs>
          <w:tab w:val="num" w:pos="2880"/>
        </w:tabs>
        <w:ind w:left="2880" w:hanging="360"/>
      </w:pPr>
      <w:rPr>
        <w:rFonts w:cs="Times New Roman"/>
      </w:rPr>
    </w:lvl>
    <w:lvl w:ilvl="4" w:tplc="080C0019">
      <w:start w:val="1"/>
      <w:numFmt w:val="lowerLetter"/>
      <w:lvlText w:val="%5."/>
      <w:lvlJc w:val="left"/>
      <w:pPr>
        <w:tabs>
          <w:tab w:val="num" w:pos="3600"/>
        </w:tabs>
        <w:ind w:left="3600" w:hanging="360"/>
      </w:pPr>
      <w:rPr>
        <w:rFonts w:cs="Times New Roman"/>
      </w:rPr>
    </w:lvl>
    <w:lvl w:ilvl="5" w:tplc="080C001B">
      <w:start w:val="1"/>
      <w:numFmt w:val="lowerRoman"/>
      <w:lvlText w:val="%6."/>
      <w:lvlJc w:val="right"/>
      <w:pPr>
        <w:tabs>
          <w:tab w:val="num" w:pos="4320"/>
        </w:tabs>
        <w:ind w:left="4320" w:hanging="180"/>
      </w:pPr>
      <w:rPr>
        <w:rFonts w:cs="Times New Roman"/>
      </w:rPr>
    </w:lvl>
    <w:lvl w:ilvl="6" w:tplc="080C000F">
      <w:start w:val="1"/>
      <w:numFmt w:val="decimal"/>
      <w:lvlText w:val="%7."/>
      <w:lvlJc w:val="left"/>
      <w:pPr>
        <w:tabs>
          <w:tab w:val="num" w:pos="5040"/>
        </w:tabs>
        <w:ind w:left="5040" w:hanging="360"/>
      </w:pPr>
      <w:rPr>
        <w:rFonts w:cs="Times New Roman"/>
      </w:rPr>
    </w:lvl>
    <w:lvl w:ilvl="7" w:tplc="080C0019">
      <w:start w:val="1"/>
      <w:numFmt w:val="lowerLetter"/>
      <w:lvlText w:val="%8."/>
      <w:lvlJc w:val="left"/>
      <w:pPr>
        <w:tabs>
          <w:tab w:val="num" w:pos="5760"/>
        </w:tabs>
        <w:ind w:left="5760" w:hanging="360"/>
      </w:pPr>
      <w:rPr>
        <w:rFonts w:cs="Times New Roman"/>
      </w:rPr>
    </w:lvl>
    <w:lvl w:ilvl="8" w:tplc="080C001B">
      <w:start w:val="1"/>
      <w:numFmt w:val="lowerRoman"/>
      <w:lvlText w:val="%9."/>
      <w:lvlJc w:val="right"/>
      <w:pPr>
        <w:tabs>
          <w:tab w:val="num" w:pos="6480"/>
        </w:tabs>
        <w:ind w:left="6480" w:hanging="180"/>
      </w:pPr>
      <w:rPr>
        <w:rFonts w:cs="Times New Roman"/>
      </w:rPr>
    </w:lvl>
  </w:abstractNum>
  <w:abstractNum w:abstractNumId="3">
    <w:nsid w:val="72C12E94"/>
    <w:multiLevelType w:val="hybridMultilevel"/>
    <w:tmpl w:val="A5E24B00"/>
    <w:lvl w:ilvl="0" w:tplc="3E302390">
      <w:start w:val="1"/>
      <w:numFmt w:val="decimal"/>
      <w:lvlText w:val="%1."/>
      <w:lvlJc w:val="left"/>
      <w:pPr>
        <w:tabs>
          <w:tab w:val="num" w:pos="1065"/>
        </w:tabs>
        <w:ind w:left="1065" w:hanging="360"/>
      </w:pPr>
      <w:rPr>
        <w:rFonts w:cs="Times New Roman" w:hint="default"/>
      </w:rPr>
    </w:lvl>
    <w:lvl w:ilvl="1" w:tplc="040C0019">
      <w:start w:val="1"/>
      <w:numFmt w:val="lowerLetter"/>
      <w:lvlText w:val="%2."/>
      <w:lvlJc w:val="left"/>
      <w:pPr>
        <w:tabs>
          <w:tab w:val="num" w:pos="1785"/>
        </w:tabs>
        <w:ind w:left="1785" w:hanging="360"/>
      </w:pPr>
      <w:rPr>
        <w:rFonts w:cs="Times New Roman"/>
      </w:rPr>
    </w:lvl>
    <w:lvl w:ilvl="2" w:tplc="040C001B">
      <w:start w:val="1"/>
      <w:numFmt w:val="lowerRoman"/>
      <w:lvlText w:val="%3."/>
      <w:lvlJc w:val="right"/>
      <w:pPr>
        <w:tabs>
          <w:tab w:val="num" w:pos="2505"/>
        </w:tabs>
        <w:ind w:left="2505" w:hanging="180"/>
      </w:pPr>
      <w:rPr>
        <w:rFonts w:cs="Times New Roman"/>
      </w:rPr>
    </w:lvl>
    <w:lvl w:ilvl="3" w:tplc="040C000F">
      <w:start w:val="1"/>
      <w:numFmt w:val="decimal"/>
      <w:lvlText w:val="%4."/>
      <w:lvlJc w:val="left"/>
      <w:pPr>
        <w:tabs>
          <w:tab w:val="num" w:pos="3225"/>
        </w:tabs>
        <w:ind w:left="3225" w:hanging="360"/>
      </w:pPr>
      <w:rPr>
        <w:rFonts w:cs="Times New Roman"/>
      </w:rPr>
    </w:lvl>
    <w:lvl w:ilvl="4" w:tplc="040C0019">
      <w:start w:val="1"/>
      <w:numFmt w:val="lowerLetter"/>
      <w:lvlText w:val="%5."/>
      <w:lvlJc w:val="left"/>
      <w:pPr>
        <w:tabs>
          <w:tab w:val="num" w:pos="3945"/>
        </w:tabs>
        <w:ind w:left="3945" w:hanging="360"/>
      </w:pPr>
      <w:rPr>
        <w:rFonts w:cs="Times New Roman"/>
      </w:rPr>
    </w:lvl>
    <w:lvl w:ilvl="5" w:tplc="040C001B">
      <w:start w:val="1"/>
      <w:numFmt w:val="lowerRoman"/>
      <w:lvlText w:val="%6."/>
      <w:lvlJc w:val="right"/>
      <w:pPr>
        <w:tabs>
          <w:tab w:val="num" w:pos="4665"/>
        </w:tabs>
        <w:ind w:left="4665" w:hanging="180"/>
      </w:pPr>
      <w:rPr>
        <w:rFonts w:cs="Times New Roman"/>
      </w:rPr>
    </w:lvl>
    <w:lvl w:ilvl="6" w:tplc="040C000F">
      <w:start w:val="1"/>
      <w:numFmt w:val="decimal"/>
      <w:lvlText w:val="%7."/>
      <w:lvlJc w:val="left"/>
      <w:pPr>
        <w:tabs>
          <w:tab w:val="num" w:pos="5385"/>
        </w:tabs>
        <w:ind w:left="5385" w:hanging="360"/>
      </w:pPr>
      <w:rPr>
        <w:rFonts w:cs="Times New Roman"/>
      </w:rPr>
    </w:lvl>
    <w:lvl w:ilvl="7" w:tplc="040C0019">
      <w:start w:val="1"/>
      <w:numFmt w:val="lowerLetter"/>
      <w:lvlText w:val="%8."/>
      <w:lvlJc w:val="left"/>
      <w:pPr>
        <w:tabs>
          <w:tab w:val="num" w:pos="6105"/>
        </w:tabs>
        <w:ind w:left="6105" w:hanging="360"/>
      </w:pPr>
      <w:rPr>
        <w:rFonts w:cs="Times New Roman"/>
      </w:rPr>
    </w:lvl>
    <w:lvl w:ilvl="8" w:tplc="040C001B">
      <w:start w:val="1"/>
      <w:numFmt w:val="lowerRoman"/>
      <w:lvlText w:val="%9."/>
      <w:lvlJc w:val="right"/>
      <w:pPr>
        <w:tabs>
          <w:tab w:val="num" w:pos="6825"/>
        </w:tabs>
        <w:ind w:left="6825" w:hanging="180"/>
      </w:pPr>
      <w:rPr>
        <w:rFonts w:cs="Times New Roman"/>
      </w:rPr>
    </w:lvl>
  </w:abstractNum>
  <w:abstractNum w:abstractNumId="4">
    <w:nsid w:val="755460C9"/>
    <w:multiLevelType w:val="hybridMultilevel"/>
    <w:tmpl w:val="0F28BF98"/>
    <w:lvl w:ilvl="0" w:tplc="7CF088AE">
      <w:start w:val="13"/>
      <w:numFmt w:val="bullet"/>
      <w:lvlText w:val=""/>
      <w:lvlJc w:val="left"/>
      <w:pPr>
        <w:ind w:left="1080" w:hanging="360"/>
      </w:pPr>
      <w:rPr>
        <w:rFonts w:ascii="Symbol" w:eastAsia="Times New Roman" w:hAnsi="Symbol" w:cs="Bell MT"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UCH Belgium">
    <w15:presenceInfo w15:providerId="Windows Live" w15:userId="a73e39cfcabc0b00"/>
  </w15:person>
  <w15:person w15:author="Jean Schoenen">
    <w15:presenceInfo w15:providerId="Windows Live" w15:userId="ada1b73f3744e5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embedSystemFonts/>
  <w:bordersDoNotSurroundHeader/>
  <w:bordersDoNotSurroundFooter/>
  <w:proofState w:spelling="clean" w:grammar="clean"/>
  <w:defaultTabStop w:val="720"/>
  <w:hyphenationZone w:val="425"/>
  <w:doNotHyphenateCaps/>
  <w:drawingGridHorizontalSpacing w:val="57"/>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088"/>
    <w:rsid w:val="000217E1"/>
    <w:rsid w:val="00023F85"/>
    <w:rsid w:val="000417BF"/>
    <w:rsid w:val="00066996"/>
    <w:rsid w:val="0007570C"/>
    <w:rsid w:val="0012477D"/>
    <w:rsid w:val="001706B0"/>
    <w:rsid w:val="001B0088"/>
    <w:rsid w:val="001B1749"/>
    <w:rsid w:val="001F66DC"/>
    <w:rsid w:val="00246474"/>
    <w:rsid w:val="00284EB9"/>
    <w:rsid w:val="002D69C9"/>
    <w:rsid w:val="002E1AE7"/>
    <w:rsid w:val="00323F06"/>
    <w:rsid w:val="003C750C"/>
    <w:rsid w:val="004132EE"/>
    <w:rsid w:val="00427017"/>
    <w:rsid w:val="00445491"/>
    <w:rsid w:val="004709B6"/>
    <w:rsid w:val="00497EF2"/>
    <w:rsid w:val="00562DBD"/>
    <w:rsid w:val="005A2E19"/>
    <w:rsid w:val="005C2572"/>
    <w:rsid w:val="005D1748"/>
    <w:rsid w:val="00612CC9"/>
    <w:rsid w:val="006154C8"/>
    <w:rsid w:val="00624816"/>
    <w:rsid w:val="00636DDE"/>
    <w:rsid w:val="006558B5"/>
    <w:rsid w:val="00682E2A"/>
    <w:rsid w:val="006A36FC"/>
    <w:rsid w:val="006E06A3"/>
    <w:rsid w:val="006F27B3"/>
    <w:rsid w:val="0075216E"/>
    <w:rsid w:val="00784CA9"/>
    <w:rsid w:val="007B6224"/>
    <w:rsid w:val="007E04CA"/>
    <w:rsid w:val="007E4B54"/>
    <w:rsid w:val="008821FB"/>
    <w:rsid w:val="008A2E7B"/>
    <w:rsid w:val="008B1CB6"/>
    <w:rsid w:val="008D5A2C"/>
    <w:rsid w:val="0090799B"/>
    <w:rsid w:val="0092601C"/>
    <w:rsid w:val="009348FB"/>
    <w:rsid w:val="00954226"/>
    <w:rsid w:val="00980FC3"/>
    <w:rsid w:val="009C2BE3"/>
    <w:rsid w:val="009E5042"/>
    <w:rsid w:val="00A37C7D"/>
    <w:rsid w:val="00AD218A"/>
    <w:rsid w:val="00B20E64"/>
    <w:rsid w:val="00C33AEC"/>
    <w:rsid w:val="00C946C0"/>
    <w:rsid w:val="00CB0E70"/>
    <w:rsid w:val="00CC34C8"/>
    <w:rsid w:val="00D513A6"/>
    <w:rsid w:val="00D571F4"/>
    <w:rsid w:val="00E100B7"/>
    <w:rsid w:val="00E15DB6"/>
    <w:rsid w:val="00E672C3"/>
    <w:rsid w:val="00E77331"/>
    <w:rsid w:val="00E86DE0"/>
    <w:rsid w:val="00E93470"/>
    <w:rsid w:val="00EA70C1"/>
    <w:rsid w:val="00EC44B0"/>
    <w:rsid w:val="00F245BC"/>
    <w:rsid w:val="00F34A2D"/>
    <w:rsid w:val="00FB43DC"/>
    <w:rsid w:val="00FD5851"/>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4D77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4132EE"/>
    <w:pPr>
      <w:widowControl w:val="0"/>
      <w:autoSpaceDE w:val="0"/>
      <w:autoSpaceDN w:val="0"/>
    </w:pPr>
    <w:rPr>
      <w:rFonts w:ascii="Bell MT" w:hAnsi="Bell MT" w:cs="Bell MT"/>
      <w:sz w:val="24"/>
      <w:szCs w:val="24"/>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notebasdepage">
    <w:name w:val="footnote reference"/>
    <w:basedOn w:val="Policepardfaut"/>
    <w:rsid w:val="004132EE"/>
  </w:style>
  <w:style w:type="table" w:styleId="Grille">
    <w:name w:val="Table Grid"/>
    <w:basedOn w:val="TableauNormal"/>
    <w:rsid w:val="001B0088"/>
    <w:pPr>
      <w:widowControl w:val="0"/>
      <w:autoSpaceDE w:val="0"/>
      <w:autoSpaceDN w:val="0"/>
    </w:pPr>
    <w:rPr>
      <w:rFonts w:ascii="Bell MT" w:hAnsi="Bell M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rsid w:val="00682E2A"/>
    <w:pPr>
      <w:tabs>
        <w:tab w:val="center" w:pos="4536"/>
        <w:tab w:val="right" w:pos="9072"/>
      </w:tabs>
    </w:pPr>
  </w:style>
  <w:style w:type="character" w:customStyle="1" w:styleId="En-tteCar">
    <w:name w:val="En-tête Car"/>
    <w:link w:val="En-tte"/>
    <w:uiPriority w:val="99"/>
    <w:rsid w:val="00682E2A"/>
    <w:rPr>
      <w:rFonts w:ascii="Bell MT" w:hAnsi="Bell MT" w:cs="Bell MT"/>
      <w:sz w:val="24"/>
      <w:szCs w:val="24"/>
      <w:lang w:val="en-US"/>
    </w:rPr>
  </w:style>
  <w:style w:type="paragraph" w:styleId="Pieddepage">
    <w:name w:val="footer"/>
    <w:basedOn w:val="Normal"/>
    <w:link w:val="PieddepageCar"/>
    <w:uiPriority w:val="99"/>
    <w:rsid w:val="00682E2A"/>
    <w:pPr>
      <w:tabs>
        <w:tab w:val="center" w:pos="4536"/>
        <w:tab w:val="right" w:pos="9072"/>
      </w:tabs>
    </w:pPr>
  </w:style>
  <w:style w:type="character" w:customStyle="1" w:styleId="PieddepageCar">
    <w:name w:val="Pied de page Car"/>
    <w:link w:val="Pieddepage"/>
    <w:uiPriority w:val="99"/>
    <w:rsid w:val="00682E2A"/>
    <w:rPr>
      <w:rFonts w:ascii="Bell MT" w:hAnsi="Bell MT" w:cs="Bell MT"/>
      <w:sz w:val="24"/>
      <w:szCs w:val="24"/>
      <w:lang w:val="en-US"/>
    </w:rPr>
  </w:style>
  <w:style w:type="character" w:styleId="Numrodepage">
    <w:name w:val="page number"/>
    <w:uiPriority w:val="99"/>
    <w:rsid w:val="00066996"/>
    <w:rPr>
      <w:rFonts w:cs="Times New Roman"/>
    </w:rPr>
  </w:style>
  <w:style w:type="paragraph" w:styleId="Textedebulles">
    <w:name w:val="Balloon Text"/>
    <w:basedOn w:val="Normal"/>
    <w:link w:val="TextedebullesCar"/>
    <w:semiHidden/>
    <w:unhideWhenUsed/>
    <w:rsid w:val="00066996"/>
    <w:rPr>
      <w:rFonts w:ascii="Segoe UI" w:hAnsi="Segoe UI" w:cs="Segoe UI"/>
      <w:sz w:val="18"/>
      <w:szCs w:val="18"/>
    </w:rPr>
  </w:style>
  <w:style w:type="character" w:customStyle="1" w:styleId="TextedebullesCar">
    <w:name w:val="Texte de bulles Car"/>
    <w:link w:val="Textedebulles"/>
    <w:semiHidden/>
    <w:rsid w:val="00066996"/>
    <w:rPr>
      <w:rFonts w:ascii="Segoe UI" w:hAnsi="Segoe UI" w:cs="Segoe UI"/>
      <w:sz w:val="18"/>
      <w:szCs w:val="18"/>
      <w:lang w:val="en-US" w:eastAsia="fr-FR"/>
    </w:rPr>
  </w:style>
  <w:style w:type="paragraph" w:styleId="Paragraphedeliste">
    <w:name w:val="List Paragraph"/>
    <w:basedOn w:val="Normal"/>
    <w:qFormat/>
    <w:rsid w:val="00624816"/>
    <w:pPr>
      <w:ind w:left="708"/>
    </w:pPr>
  </w:style>
  <w:style w:type="character" w:styleId="Marquedannotation">
    <w:name w:val="annotation reference"/>
    <w:basedOn w:val="Policepardfaut"/>
    <w:semiHidden/>
    <w:unhideWhenUsed/>
    <w:rsid w:val="00636DDE"/>
    <w:rPr>
      <w:sz w:val="16"/>
      <w:szCs w:val="16"/>
    </w:rPr>
  </w:style>
  <w:style w:type="paragraph" w:styleId="Commentaire">
    <w:name w:val="annotation text"/>
    <w:basedOn w:val="Normal"/>
    <w:link w:val="CommentaireCar"/>
    <w:semiHidden/>
    <w:unhideWhenUsed/>
    <w:rsid w:val="00636DDE"/>
    <w:rPr>
      <w:sz w:val="20"/>
      <w:szCs w:val="20"/>
    </w:rPr>
  </w:style>
  <w:style w:type="character" w:customStyle="1" w:styleId="CommentaireCar">
    <w:name w:val="Commentaire Car"/>
    <w:basedOn w:val="Policepardfaut"/>
    <w:link w:val="Commentaire"/>
    <w:semiHidden/>
    <w:rsid w:val="00636DDE"/>
    <w:rPr>
      <w:rFonts w:ascii="Bell MT" w:hAnsi="Bell MT" w:cs="Bell MT"/>
      <w:lang w:val="en-US" w:eastAsia="fr-FR"/>
    </w:rPr>
  </w:style>
  <w:style w:type="paragraph" w:styleId="Objetducommentaire">
    <w:name w:val="annotation subject"/>
    <w:basedOn w:val="Commentaire"/>
    <w:next w:val="Commentaire"/>
    <w:link w:val="ObjetducommentaireCar"/>
    <w:semiHidden/>
    <w:unhideWhenUsed/>
    <w:rsid w:val="00636DDE"/>
    <w:rPr>
      <w:b/>
      <w:bCs/>
    </w:rPr>
  </w:style>
  <w:style w:type="character" w:customStyle="1" w:styleId="ObjetducommentaireCar">
    <w:name w:val="Objet du commentaire Car"/>
    <w:basedOn w:val="CommentaireCar"/>
    <w:link w:val="Objetducommentaire"/>
    <w:semiHidden/>
    <w:rsid w:val="00636DDE"/>
    <w:rPr>
      <w:rFonts w:ascii="Bell MT" w:hAnsi="Bell MT" w:cs="Bell MT"/>
      <w:b/>
      <w:bCs/>
      <w:lang w:val="en-US"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4132EE"/>
    <w:pPr>
      <w:widowControl w:val="0"/>
      <w:autoSpaceDE w:val="0"/>
      <w:autoSpaceDN w:val="0"/>
    </w:pPr>
    <w:rPr>
      <w:rFonts w:ascii="Bell MT" w:hAnsi="Bell MT" w:cs="Bell MT"/>
      <w:sz w:val="24"/>
      <w:szCs w:val="24"/>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notebasdepage">
    <w:name w:val="footnote reference"/>
    <w:basedOn w:val="Policepardfaut"/>
    <w:rsid w:val="004132EE"/>
  </w:style>
  <w:style w:type="table" w:styleId="Grille">
    <w:name w:val="Table Grid"/>
    <w:basedOn w:val="TableauNormal"/>
    <w:rsid w:val="001B0088"/>
    <w:pPr>
      <w:widowControl w:val="0"/>
      <w:autoSpaceDE w:val="0"/>
      <w:autoSpaceDN w:val="0"/>
    </w:pPr>
    <w:rPr>
      <w:rFonts w:ascii="Bell MT" w:hAnsi="Bell M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rsid w:val="00682E2A"/>
    <w:pPr>
      <w:tabs>
        <w:tab w:val="center" w:pos="4536"/>
        <w:tab w:val="right" w:pos="9072"/>
      </w:tabs>
    </w:pPr>
  </w:style>
  <w:style w:type="character" w:customStyle="1" w:styleId="En-tteCar">
    <w:name w:val="En-tête Car"/>
    <w:link w:val="En-tte"/>
    <w:uiPriority w:val="99"/>
    <w:rsid w:val="00682E2A"/>
    <w:rPr>
      <w:rFonts w:ascii="Bell MT" w:hAnsi="Bell MT" w:cs="Bell MT"/>
      <w:sz w:val="24"/>
      <w:szCs w:val="24"/>
      <w:lang w:val="en-US"/>
    </w:rPr>
  </w:style>
  <w:style w:type="paragraph" w:styleId="Pieddepage">
    <w:name w:val="footer"/>
    <w:basedOn w:val="Normal"/>
    <w:link w:val="PieddepageCar"/>
    <w:uiPriority w:val="99"/>
    <w:rsid w:val="00682E2A"/>
    <w:pPr>
      <w:tabs>
        <w:tab w:val="center" w:pos="4536"/>
        <w:tab w:val="right" w:pos="9072"/>
      </w:tabs>
    </w:pPr>
  </w:style>
  <w:style w:type="character" w:customStyle="1" w:styleId="PieddepageCar">
    <w:name w:val="Pied de page Car"/>
    <w:link w:val="Pieddepage"/>
    <w:uiPriority w:val="99"/>
    <w:rsid w:val="00682E2A"/>
    <w:rPr>
      <w:rFonts w:ascii="Bell MT" w:hAnsi="Bell MT" w:cs="Bell MT"/>
      <w:sz w:val="24"/>
      <w:szCs w:val="24"/>
      <w:lang w:val="en-US"/>
    </w:rPr>
  </w:style>
  <w:style w:type="character" w:styleId="Numrodepage">
    <w:name w:val="page number"/>
    <w:uiPriority w:val="99"/>
    <w:rsid w:val="00066996"/>
    <w:rPr>
      <w:rFonts w:cs="Times New Roman"/>
    </w:rPr>
  </w:style>
  <w:style w:type="paragraph" w:styleId="Textedebulles">
    <w:name w:val="Balloon Text"/>
    <w:basedOn w:val="Normal"/>
    <w:link w:val="TextedebullesCar"/>
    <w:semiHidden/>
    <w:unhideWhenUsed/>
    <w:rsid w:val="00066996"/>
    <w:rPr>
      <w:rFonts w:ascii="Segoe UI" w:hAnsi="Segoe UI" w:cs="Segoe UI"/>
      <w:sz w:val="18"/>
      <w:szCs w:val="18"/>
    </w:rPr>
  </w:style>
  <w:style w:type="character" w:customStyle="1" w:styleId="TextedebullesCar">
    <w:name w:val="Texte de bulles Car"/>
    <w:link w:val="Textedebulles"/>
    <w:semiHidden/>
    <w:rsid w:val="00066996"/>
    <w:rPr>
      <w:rFonts w:ascii="Segoe UI" w:hAnsi="Segoe UI" w:cs="Segoe UI"/>
      <w:sz w:val="18"/>
      <w:szCs w:val="18"/>
      <w:lang w:val="en-US" w:eastAsia="fr-FR"/>
    </w:rPr>
  </w:style>
  <w:style w:type="paragraph" w:styleId="Paragraphedeliste">
    <w:name w:val="List Paragraph"/>
    <w:basedOn w:val="Normal"/>
    <w:qFormat/>
    <w:rsid w:val="00624816"/>
    <w:pPr>
      <w:ind w:left="708"/>
    </w:pPr>
  </w:style>
  <w:style w:type="character" w:styleId="Marquedannotation">
    <w:name w:val="annotation reference"/>
    <w:basedOn w:val="Policepardfaut"/>
    <w:semiHidden/>
    <w:unhideWhenUsed/>
    <w:rsid w:val="00636DDE"/>
    <w:rPr>
      <w:sz w:val="16"/>
      <w:szCs w:val="16"/>
    </w:rPr>
  </w:style>
  <w:style w:type="paragraph" w:styleId="Commentaire">
    <w:name w:val="annotation text"/>
    <w:basedOn w:val="Normal"/>
    <w:link w:val="CommentaireCar"/>
    <w:semiHidden/>
    <w:unhideWhenUsed/>
    <w:rsid w:val="00636DDE"/>
    <w:rPr>
      <w:sz w:val="20"/>
      <w:szCs w:val="20"/>
    </w:rPr>
  </w:style>
  <w:style w:type="character" w:customStyle="1" w:styleId="CommentaireCar">
    <w:name w:val="Commentaire Car"/>
    <w:basedOn w:val="Policepardfaut"/>
    <w:link w:val="Commentaire"/>
    <w:semiHidden/>
    <w:rsid w:val="00636DDE"/>
    <w:rPr>
      <w:rFonts w:ascii="Bell MT" w:hAnsi="Bell MT" w:cs="Bell MT"/>
      <w:lang w:val="en-US" w:eastAsia="fr-FR"/>
    </w:rPr>
  </w:style>
  <w:style w:type="paragraph" w:styleId="Objetducommentaire">
    <w:name w:val="annotation subject"/>
    <w:basedOn w:val="Commentaire"/>
    <w:next w:val="Commentaire"/>
    <w:link w:val="ObjetducommentaireCar"/>
    <w:semiHidden/>
    <w:unhideWhenUsed/>
    <w:rsid w:val="00636DDE"/>
    <w:rPr>
      <w:b/>
      <w:bCs/>
    </w:rPr>
  </w:style>
  <w:style w:type="character" w:customStyle="1" w:styleId="ObjetducommentaireCar">
    <w:name w:val="Objet du commentaire Car"/>
    <w:basedOn w:val="CommentaireCar"/>
    <w:link w:val="Objetducommentaire"/>
    <w:semiHidden/>
    <w:rsid w:val="00636DDE"/>
    <w:rPr>
      <w:rFonts w:ascii="Bell MT" w:hAnsi="Bell MT" w:cs="Bell MT"/>
      <w:b/>
      <w:bCs/>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2" Type="http://schemas.microsoft.com/office/2011/relationships/people" Target="people.xml"/><Relationship Id="rId13" Type="http://schemas.microsoft.com/office/2011/relationships/commentsExtended" Target="commentsExtended.xml"/><Relationship Id="rId14"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3156</Words>
  <Characters>17358</Characters>
  <Application>Microsoft Macintosh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20474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dc:creator>
  <cp:keywords/>
  <dc:description>671674</dc:description>
  <cp:lastModifiedBy>Roland POCHET</cp:lastModifiedBy>
  <cp:revision>2</cp:revision>
  <cp:lastPrinted>2020-01-23T14:57:00Z</cp:lastPrinted>
  <dcterms:created xsi:type="dcterms:W3CDTF">2020-07-16T04:57:00Z</dcterms:created>
  <dcterms:modified xsi:type="dcterms:W3CDTF">2020-07-16T04:57:00Z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exId">
    <vt:lpwstr>671674</vt:lpwstr>
  </property>
</Properties>
</file>